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BodyText"/>
        <w:spacing w:lineRule="auto" w:line="240" w:before="0" w:after="0"/>
        <w:jc w:val="both"/>
        <w:rPr>
          <w:rFonts w:ascii="Times New Roman" w:hAnsi="Times New Roman"/>
          <w:b/>
          <w:i w:val="false"/>
          <w:i w:val="false"/>
          <w:color w:val="000000"/>
          <w:spacing w:val="-4"/>
          <w:sz w:val="28"/>
          <w:highlight w:val="white"/>
        </w:rPr>
      </w:pPr>
      <w:r>
        <w:rPr>
          <w:rFonts w:ascii="Times New Roman" w:hAnsi="Times New Roman"/>
          <w:b/>
          <w:i w:val="false"/>
          <w:color w:val="000000"/>
          <w:spacing w:val="-4"/>
          <w:sz w:val="28"/>
          <w:highlight w:val="white"/>
        </w:rPr>
        <w:t>Информация о работе с обращениями граждан в Управлении</w:t>
      </w:r>
    </w:p>
    <w:p>
      <w:pPr>
        <w:pStyle w:val="BodyText"/>
        <w:spacing w:lineRule="auto" w:line="240" w:before="0" w:after="0"/>
        <w:jc w:val="both"/>
        <w:rPr>
          <w:rFonts w:ascii="Times New Roman" w:hAnsi="Times New Roman"/>
          <w:b w:val="false"/>
          <w:i w:val="false"/>
          <w:i w:val="false"/>
          <w:color w:val="000000"/>
          <w:spacing w:val="-4"/>
          <w:sz w:val="28"/>
          <w:highlight w:val="white"/>
        </w:rPr>
      </w:pPr>
      <w:r>
        <w:rPr>
          <w:rFonts w:ascii="Times New Roman" w:hAnsi="Times New Roman"/>
          <w:b/>
          <w:i w:val="false"/>
          <w:color w:val="000000"/>
          <w:spacing w:val="-4"/>
          <w:sz w:val="28"/>
          <w:highlight w:val="white"/>
        </w:rPr>
        <w:t>Росгвардии по Кировской области в 1 полугодии 2025 года</w:t>
      </w:r>
    </w:p>
    <w:p>
      <w:pPr>
        <w:pStyle w:val="BodyText"/>
        <w:spacing w:lineRule="auto" w:line="240" w:before="0" w:after="0"/>
        <w:jc w:val="both"/>
        <w:rPr>
          <w:rFonts w:ascii="Times New Roman" w:hAnsi="Times New Roman"/>
          <w:b w:val="false"/>
          <w:i w:val="false"/>
          <w:i w:val="false"/>
          <w:color w:val="000000"/>
          <w:spacing w:val="-4"/>
          <w:sz w:val="28"/>
          <w:highlight w:val="white"/>
        </w:rPr>
      </w:pPr>
      <w:r>
        <w:rPr>
          <w:rFonts w:ascii="Times New Roman" w:hAnsi="Times New Roman"/>
          <w:b w:val="false"/>
          <w:i w:val="false"/>
          <w:color w:val="000000"/>
          <w:spacing w:val="-4"/>
          <w:sz w:val="28"/>
          <w:highlight w:val="white"/>
        </w:rPr>
        <w:t>Зарегистрировано 75 обращение от граждан и организаций из них:</w:t>
      </w:r>
    </w:p>
    <w:p>
      <w:pPr>
        <w:pStyle w:val="BodyText"/>
        <w:spacing w:lineRule="auto" w:line="240" w:before="0" w:after="0"/>
        <w:jc w:val="both"/>
        <w:rPr>
          <w:rFonts w:ascii="Times New Roman" w:hAnsi="Times New Roman"/>
          <w:b w:val="false"/>
          <w:i w:val="false"/>
          <w:i w:val="false"/>
          <w:color w:val="000000"/>
          <w:spacing w:val="-4"/>
          <w:sz w:val="28"/>
          <w:highlight w:val="white"/>
        </w:rPr>
      </w:pPr>
      <w:r>
        <w:rPr>
          <w:rFonts w:ascii="Times New Roman" w:hAnsi="Times New Roman"/>
          <w:b w:val="false"/>
          <w:i w:val="false"/>
          <w:color w:val="000000"/>
          <w:spacing w:val="-4"/>
          <w:sz w:val="28"/>
          <w:highlight w:val="white"/>
        </w:rPr>
        <w:t>предложений - 2; заявлений - 49, жалоб - 3, запросов информации - 21.</w:t>
      </w:r>
    </w:p>
    <w:p>
      <w:pPr>
        <w:pStyle w:val="BodyText"/>
        <w:spacing w:lineRule="auto" w:line="240" w:before="0" w:after="0"/>
        <w:jc w:val="both"/>
        <w:rPr>
          <w:rFonts w:ascii="Times New Roman" w:hAnsi="Times New Roman"/>
          <w:b w:val="false"/>
          <w:i w:val="false"/>
          <w:i w:val="false"/>
          <w:color w:val="000000"/>
          <w:spacing w:val="-4"/>
          <w:sz w:val="28"/>
          <w:highlight w:val="white"/>
        </w:rPr>
      </w:pPr>
      <w:r>
        <w:rPr>
          <w:rFonts w:ascii="Times New Roman" w:hAnsi="Times New Roman"/>
          <w:b w:val="false"/>
          <w:i w:val="false"/>
          <w:color w:val="000000"/>
          <w:spacing w:val="-4"/>
          <w:sz w:val="28"/>
          <w:highlight w:val="white"/>
        </w:rPr>
        <w:t>Проведенный анализ результатов рассмотрения обращений показал, что</w:t>
      </w:r>
    </w:p>
    <w:p>
      <w:pPr>
        <w:pStyle w:val="BodyText"/>
        <w:spacing w:lineRule="auto" w:line="240" w:before="0" w:after="0"/>
        <w:jc w:val="both"/>
        <w:rPr>
          <w:rFonts w:ascii="Times New Roman" w:hAnsi="Times New Roman"/>
          <w:b w:val="false"/>
          <w:i w:val="false"/>
          <w:i w:val="false"/>
          <w:color w:val="000000"/>
          <w:spacing w:val="-4"/>
          <w:sz w:val="28"/>
          <w:highlight w:val="white"/>
        </w:rPr>
      </w:pPr>
      <w:r>
        <w:rPr>
          <w:rFonts w:ascii="Times New Roman" w:hAnsi="Times New Roman"/>
          <w:b w:val="false"/>
          <w:i w:val="false"/>
          <w:color w:val="000000"/>
          <w:spacing w:val="-4"/>
          <w:sz w:val="28"/>
          <w:highlight w:val="white"/>
        </w:rPr>
        <w:t>наибольшее количество обращений касается вопросов оборота гражданского</w:t>
      </w:r>
    </w:p>
    <w:p>
      <w:pPr>
        <w:pStyle w:val="BodyText"/>
        <w:spacing w:lineRule="auto" w:line="240" w:before="0" w:after="0"/>
        <w:jc w:val="both"/>
        <w:rPr>
          <w:rFonts w:ascii="Times New Roman" w:hAnsi="Times New Roman"/>
          <w:b w:val="false"/>
          <w:i w:val="false"/>
          <w:i w:val="false"/>
          <w:color w:val="000000"/>
          <w:spacing w:val="-4"/>
          <w:sz w:val="28"/>
          <w:highlight w:val="white"/>
        </w:rPr>
      </w:pPr>
      <w:r>
        <w:rPr>
          <w:rFonts w:ascii="Times New Roman" w:hAnsi="Times New Roman"/>
          <w:b w:val="false"/>
          <w:i w:val="false"/>
          <w:color w:val="000000"/>
          <w:spacing w:val="-4"/>
          <w:sz w:val="28"/>
          <w:highlight w:val="white"/>
        </w:rPr>
        <w:t>оружия.</w:t>
      </w:r>
    </w:p>
    <w:p>
      <w:pPr>
        <w:pStyle w:val="BodyText"/>
        <w:spacing w:lineRule="auto" w:line="240" w:before="0" w:after="0"/>
        <w:jc w:val="both"/>
        <w:rPr>
          <w:rFonts w:ascii="Times New Roman" w:hAnsi="Times New Roman"/>
          <w:b w:val="false"/>
          <w:i w:val="false"/>
          <w:i w:val="false"/>
          <w:color w:val="000000"/>
          <w:spacing w:val="-4"/>
          <w:sz w:val="28"/>
          <w:highlight w:val="white"/>
        </w:rPr>
      </w:pPr>
      <w:r>
        <w:rPr>
          <w:rFonts w:ascii="Times New Roman" w:hAnsi="Times New Roman"/>
          <w:b w:val="false"/>
          <w:i w:val="false"/>
          <w:color w:val="000000"/>
          <w:spacing w:val="-4"/>
          <w:sz w:val="28"/>
          <w:highlight w:val="white"/>
        </w:rPr>
        <w:t>За отчетный период в Управление поступило обращений:</w:t>
      </w:r>
    </w:p>
    <w:p>
      <w:pPr>
        <w:pStyle w:val="BodyText"/>
        <w:spacing w:lineRule="auto" w:line="240" w:before="0" w:after="0"/>
        <w:jc w:val="both"/>
        <w:rPr>
          <w:rFonts w:ascii="Times New Roman" w:hAnsi="Times New Roman"/>
          <w:b w:val="false"/>
          <w:i w:val="false"/>
          <w:i w:val="false"/>
          <w:color w:val="000000"/>
          <w:spacing w:val="-4"/>
          <w:sz w:val="28"/>
          <w:highlight w:val="white"/>
        </w:rPr>
      </w:pPr>
      <w:r>
        <w:rPr>
          <w:rFonts w:ascii="Times New Roman" w:hAnsi="Times New Roman"/>
          <w:b w:val="false"/>
          <w:i w:val="false"/>
          <w:color w:val="000000"/>
          <w:spacing w:val="-4"/>
          <w:sz w:val="28"/>
          <w:highlight w:val="white"/>
        </w:rPr>
        <w:t>- из прокуратур и судов – 8;</w:t>
      </w:r>
    </w:p>
    <w:p>
      <w:pPr>
        <w:pStyle w:val="BodyText"/>
        <w:spacing w:lineRule="auto" w:line="240" w:before="0" w:after="0"/>
        <w:jc w:val="both"/>
        <w:rPr>
          <w:rFonts w:ascii="Times New Roman" w:hAnsi="Times New Roman"/>
          <w:b w:val="false"/>
          <w:i w:val="false"/>
          <w:i w:val="false"/>
          <w:color w:val="000000"/>
          <w:spacing w:val="-4"/>
          <w:sz w:val="28"/>
          <w:highlight w:val="white"/>
        </w:rPr>
      </w:pPr>
      <w:r>
        <w:rPr>
          <w:rFonts w:ascii="Times New Roman" w:hAnsi="Times New Roman"/>
          <w:b w:val="false"/>
          <w:i w:val="false"/>
          <w:color w:val="000000"/>
          <w:spacing w:val="-4"/>
          <w:sz w:val="28"/>
          <w:highlight w:val="white"/>
        </w:rPr>
        <w:t>- из организаций и общественных объединений – 13;</w:t>
      </w:r>
    </w:p>
    <w:p>
      <w:pPr>
        <w:pStyle w:val="BodyText"/>
        <w:spacing w:lineRule="auto" w:line="240" w:before="0" w:after="0"/>
        <w:jc w:val="both"/>
        <w:rPr>
          <w:rFonts w:ascii="Times New Roman" w:hAnsi="Times New Roman"/>
          <w:b w:val="false"/>
          <w:i w:val="false"/>
          <w:i w:val="false"/>
          <w:color w:val="000000"/>
          <w:spacing w:val="-4"/>
          <w:sz w:val="28"/>
          <w:highlight w:val="white"/>
        </w:rPr>
      </w:pPr>
      <w:r>
        <w:rPr>
          <w:rFonts w:ascii="Times New Roman" w:hAnsi="Times New Roman"/>
          <w:b w:val="false"/>
          <w:i w:val="false"/>
          <w:color w:val="000000"/>
          <w:spacing w:val="-4"/>
          <w:sz w:val="28"/>
          <w:highlight w:val="white"/>
        </w:rPr>
        <w:t>- от военнослужащих (сотрудников) – 2;</w:t>
      </w:r>
    </w:p>
    <w:p>
      <w:pPr>
        <w:pStyle w:val="BodyText"/>
        <w:spacing w:lineRule="auto" w:line="240" w:before="0" w:after="0"/>
        <w:jc w:val="both"/>
        <w:rPr>
          <w:rFonts w:ascii="Times New Roman" w:hAnsi="Times New Roman"/>
          <w:b w:val="false"/>
          <w:i w:val="false"/>
          <w:i w:val="false"/>
          <w:color w:val="000000"/>
          <w:spacing w:val="-4"/>
          <w:sz w:val="28"/>
          <w:highlight w:val="white"/>
        </w:rPr>
      </w:pPr>
      <w:r>
        <w:rPr>
          <w:rFonts w:ascii="Times New Roman" w:hAnsi="Times New Roman"/>
          <w:b w:val="false"/>
          <w:i w:val="false"/>
          <w:color w:val="000000"/>
          <w:spacing w:val="-4"/>
          <w:sz w:val="28"/>
          <w:highlight w:val="white"/>
        </w:rPr>
        <w:t>- от граждан – 52.</w:t>
      </w:r>
    </w:p>
    <w:p>
      <w:pPr>
        <w:pStyle w:val="BodyText"/>
        <w:spacing w:lineRule="auto" w:line="240" w:before="0" w:after="0"/>
        <w:jc w:val="both"/>
        <w:rPr>
          <w:rFonts w:ascii="Times New Roman" w:hAnsi="Times New Roman"/>
          <w:b w:val="false"/>
          <w:i w:val="false"/>
          <w:i w:val="false"/>
          <w:color w:val="000000"/>
          <w:spacing w:val="-4"/>
          <w:sz w:val="28"/>
          <w:highlight w:val="white"/>
        </w:rPr>
      </w:pPr>
      <w:r>
        <w:rPr>
          <w:rFonts w:ascii="Times New Roman" w:hAnsi="Times New Roman"/>
          <w:b w:val="false"/>
          <w:i w:val="false"/>
          <w:color w:val="000000"/>
          <w:spacing w:val="-4"/>
          <w:sz w:val="28"/>
          <w:highlight w:val="white"/>
        </w:rPr>
        <w:t>Тематика поступивших обращений по вопросам:</w:t>
      </w:r>
    </w:p>
    <w:p>
      <w:pPr>
        <w:pStyle w:val="BodyText"/>
        <w:spacing w:lineRule="auto" w:line="240" w:before="0" w:after="0"/>
        <w:jc w:val="both"/>
        <w:rPr>
          <w:rFonts w:ascii="Times New Roman" w:hAnsi="Times New Roman"/>
          <w:b w:val="false"/>
          <w:i w:val="false"/>
          <w:i w:val="false"/>
          <w:color w:val="000000"/>
          <w:spacing w:val="-4"/>
          <w:sz w:val="28"/>
          <w:highlight w:val="white"/>
        </w:rPr>
      </w:pPr>
      <w:r>
        <w:rPr>
          <w:rFonts w:ascii="Times New Roman" w:hAnsi="Times New Roman"/>
          <w:b w:val="false"/>
          <w:i w:val="false"/>
          <w:color w:val="000000"/>
          <w:spacing w:val="-4"/>
          <w:sz w:val="28"/>
          <w:highlight w:val="white"/>
        </w:rPr>
        <w:t>- лицензионно –разрешительная работа – 53;</w:t>
      </w:r>
    </w:p>
    <w:p>
      <w:pPr>
        <w:pStyle w:val="BodyText"/>
        <w:spacing w:lineRule="auto" w:line="240" w:before="0" w:after="0"/>
        <w:jc w:val="both"/>
        <w:rPr>
          <w:rFonts w:ascii="Times New Roman" w:hAnsi="Times New Roman"/>
          <w:b w:val="false"/>
          <w:i w:val="false"/>
          <w:i w:val="false"/>
          <w:color w:val="000000"/>
          <w:spacing w:val="-4"/>
          <w:sz w:val="28"/>
          <w:highlight w:val="white"/>
        </w:rPr>
      </w:pPr>
      <w:r>
        <w:rPr>
          <w:rFonts w:ascii="Times New Roman" w:hAnsi="Times New Roman"/>
          <w:b w:val="false"/>
          <w:i w:val="false"/>
          <w:color w:val="000000"/>
          <w:spacing w:val="-4"/>
          <w:sz w:val="28"/>
          <w:highlight w:val="white"/>
        </w:rPr>
        <w:t>- ч</w:t>
      </w:r>
      <w:r>
        <w:rPr>
          <w:rFonts w:ascii="Times New Roman" w:hAnsi="Times New Roman"/>
          <w:b w:val="false"/>
          <w:i w:val="false"/>
          <w:caps w:val="false"/>
          <w:smallCaps w:val="false"/>
          <w:color w:val="000000"/>
          <w:spacing w:val="0"/>
          <w:sz w:val="28"/>
        </w:rPr>
        <w:t>астная детективная и охранная деятельность</w:t>
      </w:r>
      <w:r>
        <w:rPr>
          <w:rFonts w:ascii="Times New Roman" w:hAnsi="Times New Roman"/>
          <w:b w:val="false"/>
          <w:i w:val="false"/>
          <w:color w:val="000000"/>
          <w:spacing w:val="-4"/>
          <w:sz w:val="28"/>
          <w:highlight w:val="white"/>
        </w:rPr>
        <w:t xml:space="preserve"> – 8;</w:t>
      </w:r>
    </w:p>
    <w:p>
      <w:pPr>
        <w:pStyle w:val="BodyText"/>
        <w:spacing w:lineRule="auto" w:line="240" w:before="0" w:after="0"/>
        <w:jc w:val="both"/>
        <w:rPr>
          <w:rFonts w:ascii="Times New Roman" w:hAnsi="Times New Roman"/>
          <w:b w:val="false"/>
          <w:i w:val="false"/>
          <w:i w:val="false"/>
          <w:color w:val="000000"/>
          <w:spacing w:val="-4"/>
          <w:sz w:val="28"/>
          <w:highlight w:val="white"/>
        </w:rPr>
      </w:pPr>
      <w:r>
        <w:rPr>
          <w:rFonts w:ascii="Times New Roman" w:hAnsi="Times New Roman"/>
          <w:b w:val="false"/>
          <w:i w:val="false"/>
          <w:color w:val="000000"/>
          <w:spacing w:val="-4"/>
          <w:sz w:val="28"/>
          <w:highlight w:val="white"/>
        </w:rPr>
        <w:t>- иные – 12.</w:t>
      </w:r>
    </w:p>
    <w:p>
      <w:pPr>
        <w:pStyle w:val="BodyText"/>
        <w:spacing w:lineRule="auto" w:line="240" w:before="0" w:after="0"/>
        <w:jc w:val="both"/>
        <w:rPr>
          <w:rFonts w:ascii="Times New Roman" w:hAnsi="Times New Roman"/>
          <w:b w:val="false"/>
          <w:i w:val="false"/>
          <w:i w:val="false"/>
          <w:color w:val="000000"/>
          <w:spacing w:val="-4"/>
          <w:sz w:val="28"/>
          <w:highlight w:val="white"/>
        </w:rPr>
      </w:pPr>
      <w:r>
        <w:rPr>
          <w:rFonts w:ascii="Times New Roman" w:hAnsi="Times New Roman"/>
          <w:b w:val="false"/>
          <w:i w:val="false"/>
          <w:color w:val="000000"/>
          <w:spacing w:val="-4"/>
          <w:sz w:val="28"/>
          <w:highlight w:val="white"/>
        </w:rPr>
        <w:t>Личный прием граждан в Управлении осуществляется согласно</w:t>
      </w:r>
    </w:p>
    <w:p>
      <w:pPr>
        <w:pStyle w:val="BodyText"/>
        <w:spacing w:lineRule="auto" w:line="240" w:before="0" w:after="0"/>
        <w:jc w:val="both"/>
        <w:rPr>
          <w:rFonts w:ascii="Times New Roman" w:hAnsi="Times New Roman"/>
          <w:b w:val="false"/>
          <w:i w:val="false"/>
          <w:i w:val="false"/>
          <w:color w:val="000000"/>
          <w:spacing w:val="-4"/>
          <w:sz w:val="28"/>
          <w:highlight w:val="white"/>
        </w:rPr>
      </w:pPr>
      <w:r>
        <w:rPr>
          <w:rFonts w:ascii="Times New Roman" w:hAnsi="Times New Roman"/>
          <w:b w:val="false"/>
          <w:i w:val="false"/>
          <w:color w:val="000000"/>
          <w:spacing w:val="-4"/>
          <w:sz w:val="28"/>
          <w:highlight w:val="white"/>
        </w:rPr>
        <w:t>утвержденным ежемесячным графикам.</w:t>
      </w:r>
    </w:p>
    <w:p>
      <w:pPr>
        <w:pStyle w:val="BodyText"/>
        <w:spacing w:lineRule="auto" w:line="240" w:before="0" w:after="0"/>
        <w:jc w:val="both"/>
        <w:rPr>
          <w:rFonts w:ascii="Times New Roman" w:hAnsi="Times New Roman"/>
          <w:b w:val="false"/>
          <w:i w:val="false"/>
          <w:i w:val="false"/>
          <w:color w:val="000000"/>
          <w:spacing w:val="-4"/>
          <w:sz w:val="28"/>
          <w:highlight w:val="white"/>
        </w:rPr>
      </w:pPr>
      <w:r>
        <w:rPr>
          <w:rFonts w:ascii="Times New Roman" w:hAnsi="Times New Roman"/>
          <w:b w:val="false"/>
          <w:i w:val="false"/>
          <w:color w:val="000000"/>
          <w:spacing w:val="-4"/>
          <w:sz w:val="28"/>
          <w:highlight w:val="white"/>
        </w:rPr>
        <w:t>Информирование граждан о порядке рассмотрения обращений и</w:t>
      </w:r>
    </w:p>
    <w:p>
      <w:pPr>
        <w:pStyle w:val="BodyText"/>
        <w:spacing w:lineRule="auto" w:line="240" w:before="0" w:after="0"/>
        <w:jc w:val="both"/>
        <w:rPr>
          <w:rFonts w:ascii="Times New Roman" w:hAnsi="Times New Roman"/>
          <w:b w:val="false"/>
          <w:i w:val="false"/>
          <w:i w:val="false"/>
          <w:color w:val="000000"/>
          <w:spacing w:val="-4"/>
          <w:sz w:val="28"/>
          <w:highlight w:val="white"/>
        </w:rPr>
      </w:pPr>
      <w:r>
        <w:rPr>
          <w:rFonts w:ascii="Times New Roman" w:hAnsi="Times New Roman"/>
          <w:b w:val="false"/>
          <w:i w:val="false"/>
          <w:color w:val="000000"/>
          <w:spacing w:val="-4"/>
          <w:sz w:val="28"/>
          <w:highlight w:val="white"/>
        </w:rPr>
        <w:t>проведения личного приема граждан в Управлении осуществляется по</w:t>
      </w:r>
    </w:p>
    <w:p>
      <w:pPr>
        <w:pStyle w:val="BodyText"/>
        <w:spacing w:lineRule="auto" w:line="240" w:before="0" w:after="0"/>
        <w:jc w:val="both"/>
        <w:rPr>
          <w:rFonts w:ascii="Times New Roman" w:hAnsi="Times New Roman"/>
          <w:b w:val="false"/>
          <w:i w:val="false"/>
          <w:i w:val="false"/>
          <w:color w:val="000000"/>
          <w:spacing w:val="-4"/>
          <w:sz w:val="28"/>
          <w:highlight w:val="white"/>
        </w:rPr>
      </w:pPr>
      <w:r>
        <w:rPr>
          <w:rFonts w:ascii="Times New Roman" w:hAnsi="Times New Roman"/>
          <w:b w:val="false"/>
          <w:i w:val="false"/>
          <w:color w:val="000000"/>
          <w:spacing w:val="-4"/>
          <w:sz w:val="28"/>
          <w:highlight w:val="white"/>
        </w:rPr>
        <w:t>телефону, а также путем размещения на информационных стендах</w:t>
      </w:r>
    </w:p>
    <w:p>
      <w:pPr>
        <w:pStyle w:val="BodyText"/>
        <w:spacing w:lineRule="auto" w:line="240" w:before="0" w:after="0"/>
        <w:jc w:val="both"/>
        <w:rPr>
          <w:rFonts w:ascii="Times New Roman" w:hAnsi="Times New Roman"/>
          <w:b w:val="false"/>
          <w:i w:val="false"/>
          <w:i w:val="false"/>
          <w:color w:val="000000"/>
          <w:spacing w:val="-4"/>
          <w:sz w:val="28"/>
          <w:highlight w:val="white"/>
        </w:rPr>
      </w:pPr>
      <w:r>
        <w:rPr>
          <w:rFonts w:ascii="Times New Roman" w:hAnsi="Times New Roman"/>
          <w:b w:val="false"/>
          <w:i w:val="false"/>
          <w:color w:val="000000"/>
          <w:spacing w:val="-4"/>
          <w:sz w:val="28"/>
          <w:highlight w:val="white"/>
        </w:rPr>
        <w:t>следующих сведений:</w:t>
      </w:r>
    </w:p>
    <w:p>
      <w:pPr>
        <w:pStyle w:val="BodyText"/>
        <w:spacing w:lineRule="auto" w:line="240" w:before="0" w:after="0"/>
        <w:jc w:val="both"/>
        <w:rPr>
          <w:rFonts w:ascii="Times New Roman" w:hAnsi="Times New Roman"/>
          <w:b w:val="false"/>
          <w:i w:val="false"/>
          <w:i w:val="false"/>
          <w:color w:val="000000"/>
          <w:spacing w:val="-4"/>
          <w:sz w:val="28"/>
          <w:highlight w:val="white"/>
        </w:rPr>
      </w:pPr>
      <w:r>
        <w:rPr>
          <w:rFonts w:ascii="Times New Roman" w:hAnsi="Times New Roman"/>
          <w:b w:val="false"/>
          <w:i w:val="false"/>
          <w:color w:val="000000"/>
          <w:spacing w:val="-4"/>
          <w:sz w:val="28"/>
          <w:highlight w:val="white"/>
        </w:rPr>
        <w:t>- о порядке и сроках рассмотрения обращений;</w:t>
      </w:r>
    </w:p>
    <w:p>
      <w:pPr>
        <w:pStyle w:val="BodyText"/>
        <w:spacing w:lineRule="auto" w:line="240" w:before="0" w:after="0"/>
        <w:jc w:val="both"/>
        <w:rPr>
          <w:rFonts w:ascii="Times New Roman" w:hAnsi="Times New Roman"/>
          <w:b w:val="false"/>
          <w:i w:val="false"/>
          <w:i w:val="false"/>
          <w:color w:val="000000"/>
          <w:spacing w:val="-4"/>
          <w:sz w:val="28"/>
          <w:highlight w:val="white"/>
        </w:rPr>
      </w:pPr>
      <w:r>
        <w:rPr>
          <w:rFonts w:ascii="Times New Roman" w:hAnsi="Times New Roman"/>
          <w:b w:val="false"/>
          <w:i w:val="false"/>
          <w:color w:val="000000"/>
          <w:spacing w:val="-4"/>
          <w:sz w:val="28"/>
          <w:highlight w:val="white"/>
        </w:rPr>
        <w:t>- график приема граждан;</w:t>
      </w:r>
    </w:p>
    <w:p>
      <w:pPr>
        <w:pStyle w:val="BodyText"/>
        <w:spacing w:lineRule="auto" w:line="240" w:before="0" w:after="0"/>
        <w:jc w:val="both"/>
        <w:rPr>
          <w:rFonts w:ascii="Times New Roman" w:hAnsi="Times New Roman"/>
          <w:b w:val="false"/>
          <w:i w:val="false"/>
          <w:i w:val="false"/>
          <w:color w:val="000000"/>
          <w:spacing w:val="-4"/>
          <w:sz w:val="28"/>
          <w:highlight w:val="white"/>
        </w:rPr>
      </w:pPr>
      <w:r>
        <w:rPr>
          <w:rFonts w:ascii="Times New Roman" w:hAnsi="Times New Roman"/>
          <w:b w:val="false"/>
          <w:i w:val="false"/>
          <w:color w:val="000000"/>
          <w:spacing w:val="-4"/>
          <w:sz w:val="28"/>
          <w:highlight w:val="white"/>
        </w:rPr>
        <w:t>- о порядке обжалования действий (бездействий) и решений должностных</w:t>
      </w:r>
    </w:p>
    <w:p>
      <w:pPr>
        <w:pStyle w:val="BodyText"/>
        <w:spacing w:lineRule="auto" w:line="240" w:before="0" w:after="0"/>
        <w:jc w:val="both"/>
        <w:rPr>
          <w:rFonts w:ascii="Times New Roman" w:hAnsi="Times New Roman"/>
          <w:b w:val="false"/>
          <w:i w:val="false"/>
          <w:i w:val="false"/>
          <w:color w:val="000000"/>
          <w:spacing w:val="-4"/>
          <w:sz w:val="28"/>
          <w:highlight w:val="white"/>
        </w:rPr>
      </w:pPr>
      <w:r>
        <w:rPr>
          <w:rFonts w:ascii="Times New Roman" w:hAnsi="Times New Roman"/>
          <w:b w:val="false"/>
          <w:i w:val="false"/>
          <w:color w:val="000000"/>
          <w:spacing w:val="-4"/>
          <w:sz w:val="28"/>
          <w:highlight w:val="white"/>
        </w:rPr>
        <w:t>лиц.</w:t>
      </w:r>
    </w:p>
    <w:p>
      <w:pPr>
        <w:pStyle w:val="BodyText"/>
        <w:spacing w:lineRule="auto" w:line="240" w:before="0" w:after="0"/>
        <w:jc w:val="both"/>
        <w:rPr>
          <w:rFonts w:ascii="Times New Roman" w:hAnsi="Times New Roman"/>
          <w:b w:val="false"/>
          <w:i w:val="false"/>
          <w:i w:val="false"/>
          <w:color w:val="000000"/>
          <w:spacing w:val="-4"/>
          <w:sz w:val="28"/>
          <w:highlight w:val="white"/>
        </w:rPr>
      </w:pPr>
      <w:r>
        <w:rPr>
          <w:rFonts w:ascii="Times New Roman" w:hAnsi="Times New Roman"/>
          <w:b w:val="false"/>
          <w:i w:val="false"/>
          <w:color w:val="000000"/>
          <w:spacing w:val="-4"/>
          <w:sz w:val="28"/>
          <w:highlight w:val="white"/>
        </w:rPr>
        <w:t>В 1 полугодии 2025 года все обращения граждан и организаций</w:t>
      </w:r>
    </w:p>
    <w:p>
      <w:pPr>
        <w:pStyle w:val="BodyText"/>
        <w:spacing w:lineRule="auto" w:line="240" w:before="0" w:after="0"/>
        <w:jc w:val="both"/>
        <w:rPr>
          <w:rFonts w:ascii="Times New Roman" w:hAnsi="Times New Roman"/>
          <w:b w:val="false"/>
          <w:i w:val="false"/>
          <w:i w:val="false"/>
          <w:color w:val="000000"/>
          <w:spacing w:val="-4"/>
          <w:sz w:val="28"/>
          <w:highlight w:val="white"/>
        </w:rPr>
      </w:pPr>
      <w:r>
        <w:rPr>
          <w:rFonts w:ascii="Times New Roman" w:hAnsi="Times New Roman"/>
          <w:b w:val="false"/>
          <w:i w:val="false"/>
          <w:color w:val="000000"/>
          <w:spacing w:val="-4"/>
          <w:sz w:val="28"/>
          <w:highlight w:val="white"/>
        </w:rPr>
        <w:t>руководством Управления Росгвардии по Кировской области были</w:t>
      </w:r>
    </w:p>
    <w:p>
      <w:pPr>
        <w:pStyle w:val="BodyText"/>
        <w:spacing w:lineRule="auto" w:line="240" w:before="0" w:after="0"/>
        <w:jc w:val="both"/>
        <w:rPr>
          <w:rFonts w:ascii="Times New Roman" w:hAnsi="Times New Roman"/>
          <w:b w:val="false"/>
          <w:i w:val="false"/>
          <w:i w:val="false"/>
          <w:color w:val="000000"/>
          <w:spacing w:val="-4"/>
          <w:sz w:val="28"/>
          <w:highlight w:val="white"/>
        </w:rPr>
      </w:pPr>
      <w:r>
        <w:rPr>
          <w:rFonts w:ascii="Times New Roman" w:hAnsi="Times New Roman"/>
          <w:b w:val="false"/>
          <w:i w:val="false"/>
          <w:color w:val="000000"/>
          <w:spacing w:val="-4"/>
          <w:sz w:val="28"/>
          <w:highlight w:val="white"/>
        </w:rPr>
        <w:t>внимательно рассмотрены, по результатам рассмотрения реализованы</w:t>
      </w:r>
    </w:p>
    <w:p>
      <w:pPr>
        <w:pStyle w:val="BodyText"/>
        <w:spacing w:lineRule="auto" w:line="240" w:before="0" w:after="0"/>
        <w:jc w:val="both"/>
        <w:rPr>
          <w:rFonts w:ascii="Times New Roman" w:hAnsi="Times New Roman"/>
          <w:b w:val="false"/>
          <w:i w:val="false"/>
          <w:i w:val="false"/>
          <w:color w:val="000000"/>
          <w:spacing w:val="-4"/>
          <w:sz w:val="28"/>
          <w:highlight w:val="white"/>
        </w:rPr>
      </w:pPr>
      <w:r>
        <w:rPr>
          <w:rFonts w:ascii="Times New Roman" w:hAnsi="Times New Roman"/>
          <w:b w:val="false"/>
          <w:i w:val="false"/>
          <w:color w:val="000000"/>
          <w:spacing w:val="-4"/>
          <w:sz w:val="28"/>
          <w:highlight w:val="white"/>
        </w:rPr>
        <w:t>неукоснительные меры по принятию по обращениям решений и направлению</w:t>
      </w:r>
    </w:p>
    <w:p>
      <w:pPr>
        <w:pStyle w:val="BodyText"/>
        <w:spacing w:lineRule="auto" w:line="240" w:before="0" w:after="0"/>
        <w:jc w:val="both"/>
        <w:rPr>
          <w:rFonts w:ascii="Times New Roman" w:hAnsi="Times New Roman"/>
          <w:b w:val="false"/>
          <w:i w:val="false"/>
          <w:i w:val="false"/>
          <w:color w:val="000000"/>
          <w:spacing w:val="-4"/>
          <w:sz w:val="28"/>
          <w:highlight w:val="white"/>
        </w:rPr>
      </w:pPr>
      <w:r>
        <w:rPr>
          <w:rFonts w:ascii="Times New Roman" w:hAnsi="Times New Roman"/>
          <w:b w:val="false"/>
          <w:i w:val="false"/>
          <w:color w:val="000000"/>
          <w:spacing w:val="-4"/>
          <w:sz w:val="28"/>
          <w:highlight w:val="white"/>
        </w:rPr>
        <w:t>ответов заявителям в установленный срок.</w:t>
      </w:r>
    </w:p>
    <w:p>
      <w:pPr>
        <w:pStyle w:val="BodyText"/>
        <w:spacing w:lineRule="auto" w:line="240" w:before="0" w:after="0"/>
        <w:jc w:val="both"/>
        <w:rPr>
          <w:rFonts w:ascii="Times New Roman" w:hAnsi="Times New Roman"/>
          <w:b w:val="false"/>
          <w:i w:val="false"/>
          <w:i w:val="false"/>
          <w:color w:val="000000"/>
          <w:spacing w:val="-4"/>
          <w:sz w:val="28"/>
          <w:highlight w:val="white"/>
        </w:rPr>
      </w:pPr>
      <w:r>
        <w:rPr>
          <w:rFonts w:ascii="Times New Roman" w:hAnsi="Times New Roman"/>
          <w:b w:val="false"/>
          <w:i w:val="false"/>
          <w:color w:val="000000"/>
          <w:spacing w:val="-4"/>
          <w:sz w:val="28"/>
          <w:highlight w:val="white"/>
        </w:rPr>
      </w:r>
    </w:p>
    <w:p>
      <w:pPr>
        <w:pStyle w:val="BodyText"/>
        <w:spacing w:lineRule="auto" w:line="240" w:before="0" w:after="0"/>
        <w:jc w:val="center"/>
        <w:rPr>
          <w:rFonts w:ascii="Times New Roman" w:hAnsi="Times New Roman"/>
          <w:b w:val="false"/>
          <w:i w:val="false"/>
          <w:i w:val="false"/>
          <w:color w:val="000000"/>
          <w:spacing w:val="-4"/>
          <w:sz w:val="28"/>
          <w:highlight w:val="white"/>
        </w:rPr>
      </w:pPr>
      <w:r>
        <w:rPr>
          <w:rFonts w:ascii="Times New Roman" w:hAnsi="Times New Roman"/>
          <w:b w:val="false"/>
          <w:i w:val="false"/>
          <w:color w:val="000000"/>
          <w:spacing w:val="-4"/>
          <w:sz w:val="28"/>
          <w:highlight w:val="white"/>
        </w:rPr>
        <w:t>ОДиР Управления Росгвардии по Кировской области</w:t>
      </w:r>
    </w:p>
    <w:p>
      <w:pPr>
        <w:pStyle w:val="BodyText"/>
        <w:spacing w:lineRule="auto" w:line="240" w:before="0" w:after="0"/>
        <w:jc w:val="both"/>
        <w:rPr>
          <w:rFonts w:ascii="Times New Roman" w:hAnsi="Times New Roman"/>
          <w:b w:val="false"/>
          <w:i w:val="false"/>
          <w:i w:val="false"/>
          <w:color w:val="000000"/>
          <w:spacing w:val="-4"/>
          <w:sz w:val="28"/>
          <w:highlight w:val="white"/>
        </w:rPr>
      </w:pPr>
      <w:r>
        <w:rPr>
          <w:rFonts w:ascii="Times New Roman" w:hAnsi="Times New Roman"/>
          <w:b w:val="false"/>
          <w:i w:val="false"/>
          <w:color w:val="000000"/>
          <w:spacing w:val="-4"/>
          <w:sz w:val="28"/>
          <w:highlight w:val="white"/>
        </w:rPr>
      </w:r>
    </w:p>
    <w:p>
      <w:pPr>
        <w:pStyle w:val="BodyText"/>
        <w:spacing w:lineRule="auto" w:line="240" w:before="0" w:after="0"/>
        <w:jc w:val="both"/>
        <w:rPr>
          <w:rFonts w:ascii="Times New Roman" w:hAnsi="Times New Roman"/>
          <w:b/>
          <w:i/>
          <w:i/>
          <w:color w:val="000000"/>
          <w:spacing w:val="-4"/>
          <w:sz w:val="28"/>
          <w:highlight w:val="white"/>
        </w:rPr>
      </w:pPr>
      <w:r>
        <w:rPr/>
      </w:r>
    </w:p>
    <w:sectPr>
      <w:type w:val="nextPage"/>
      <w:pgSz w:w="11906" w:h="16838"/>
      <w:pgMar w:left="1134" w:right="851" w:gutter="0" w:header="0" w:top="709" w:footer="0" w:bottom="709"/>
      <w:pgNumType w:fmt="decimal"/>
      <w:formProt w:val="false"/>
      <w:textDirection w:val="lrTb"/>
      <w:docGrid w:type="default" w:linePitch="10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Times New Roman">
    <w:charset w:val="01"/>
    <w:family w:val="roman"/>
    <w:pitch w:val="variable"/>
  </w:font>
  <w:font w:name="Calibri">
    <w:charset w:val="01"/>
    <w:family w:val="roman"/>
    <w:pitch w:val="variable"/>
  </w:font>
  <w:font w:name="XO Thames">
    <w:charset w:val="01"/>
    <w:family w:val="roman"/>
    <w:pitch w:val="variable"/>
  </w:font>
  <w:font w:name="Tahoma">
    <w:charset w:val="01"/>
    <w:family w:val="roman"/>
    <w:pitch w:val="variable"/>
  </w:font>
  <w:font w:name="PT Astra Serif">
    <w:charset w:val="01"/>
    <w:family w:val="roman"/>
    <w:pitch w:val="variable"/>
  </w:font>
  <w:font w:name="OpenSymbol">
    <w:altName w:val="Arial Unicode MS"/>
    <w:charset w:val="01"/>
    <w:family w:val="roman"/>
    <w:pitch w:val="variable"/>
  </w:font>
  <w:font w:name="PT Sans">
    <w:charset w:val="01"/>
    <w:family w:val="roman"/>
    <w:pitch w:val="variable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pStyle w:val="Heading1"/>
      <w:numFmt w:val="decimal"/>
      <w:lvlText w:val=""/>
      <w:lvlJc w:val="left"/>
      <w:pPr>
        <w:tabs>
          <w:tab w:val="num" w:pos="0"/>
        </w:tabs>
        <w:ind w:left="0" w:hanging="0"/>
      </w:pPr>
      <w:rPr/>
    </w:lvl>
    <w:lvl w:ilvl="1">
      <w:start w:val="1"/>
      <w:pStyle w:val="Heading2"/>
      <w:numFmt w:val="decimal"/>
      <w:lvlText w:val=""/>
      <w:lvlJc w:val="left"/>
      <w:pPr>
        <w:tabs>
          <w:tab w:val="num" w:pos="0"/>
        </w:tabs>
        <w:ind w:left="0" w:hanging="0"/>
      </w:pPr>
      <w:rPr/>
    </w:lvl>
    <w:lvl w:ilvl="2">
      <w:start w:val="1"/>
      <w:pStyle w:val="Heading3"/>
      <w:numFmt w:val="decimal"/>
      <w:lvlText w:val=""/>
      <w:lvlJc w:val="left"/>
      <w:pPr>
        <w:tabs>
          <w:tab w:val="num" w:pos="0"/>
        </w:tabs>
        <w:ind w:left="0" w:hanging="0"/>
      </w:pPr>
      <w:rPr/>
    </w:lvl>
    <w:lvl w:ilvl="3">
      <w:start w:val="1"/>
      <w:numFmt w:val="decimal"/>
      <w:lvlText w:val=""/>
      <w:lvlJc w:val="left"/>
      <w:pPr>
        <w:tabs>
          <w:tab w:val="num" w:pos="0"/>
        </w:tabs>
        <w:ind w:left="0" w:hanging="0"/>
      </w:pPr>
      <w:rPr/>
    </w:lvl>
    <w:lvl w:ilvl="4">
      <w:start w:val="1"/>
      <w:numFmt w:val="decimal"/>
      <w:lvlText w:val=""/>
      <w:lvlJc w:val="left"/>
      <w:pPr>
        <w:tabs>
          <w:tab w:val="num" w:pos="0"/>
        </w:tabs>
        <w:ind w:left="0" w:hanging="0"/>
      </w:pPr>
      <w:rPr/>
    </w:lvl>
    <w:lvl w:ilvl="5">
      <w:start w:val="1"/>
      <w:numFmt w:val="decimal"/>
      <w:lvlText w:val=""/>
      <w:lvlJc w:val="left"/>
      <w:pPr>
        <w:tabs>
          <w:tab w:val="num" w:pos="0"/>
        </w:tabs>
        <w:ind w:left="0" w:hanging="0"/>
      </w:pPr>
      <w:rPr/>
    </w:lvl>
    <w:lvl w:ilvl="6">
      <w:start w:val="1"/>
      <w:numFmt w:val="decimal"/>
      <w:lvlText w:val=""/>
      <w:lvlJc w:val="left"/>
      <w:pPr>
        <w:tabs>
          <w:tab w:val="num" w:pos="0"/>
        </w:tabs>
        <w:ind w:left="0" w:hanging="0"/>
      </w:pPr>
      <w:rPr/>
    </w:lvl>
    <w:lvl w:ilvl="7">
      <w:start w:val="1"/>
      <w:numFmt w:val="decimal"/>
      <w:lvlText w:val=""/>
      <w:lvlJc w:val="left"/>
      <w:pPr>
        <w:tabs>
          <w:tab w:val="num" w:pos="0"/>
        </w:tabs>
        <w:ind w:left="0" w:hanging="0"/>
      </w:pPr>
      <w:rPr/>
    </w:lvl>
    <w:lvl w:ilvl="8">
      <w:start w:val="1"/>
      <w:numFmt w:val="decimal"/>
      <w:lvlText w:val=""/>
      <w:lvlJc w:val="left"/>
      <w:pPr>
        <w:tabs>
          <w:tab w:val="num" w:pos="0"/>
        </w:tabs>
        <w:ind w:left="0" w:hanging="0"/>
      </w:pPr>
      <w:rPr/>
    </w:lvl>
  </w:abstractNum>
  <w:num w:numId="1">
    <w:abstractNumId w:val="1"/>
  </w:num>
</w:numbering>
</file>

<file path=word/settings.xml><?xml version="1.0" encoding="utf-8"?>
<w:settings xmlns:w="http://schemas.openxmlformats.org/wordprocessingml/2006/main">
  <w:zoom w:percent="100"/>
  <w:defaultTabStop w:val="708"/>
  <w:autoHyphenation w:val="true"/>
  <w:compat>
    <w:compatSetting w:name="compatibilityMode" w:uri="http://schemas.microsoft.com/office/word" w:val="12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Times New Roman" w:hAnsi="Times New Roman" w:eastAsia="NSimSun" w:cs="Mangal"/>
        <w:color w:val="000000"/>
        <w:lang w:val="ru-RU" w:eastAsia="zh-CN" w:bidi="hi-IN"/>
      </w:rPr>
    </w:rPrDefault>
    <w:pPrDefault>
      <w:pPr>
        <w:suppressAutoHyphens w:val="true"/>
      </w:pPr>
    </w:pPrDefault>
  </w:docDefaults>
  <w:latentStyles w:defLockedState="0" w:defUIPriority="99" w:defSemiHidden="1" w:defUnhideWhenUsed="1" w:defQFormat="0" w:count="25">
    <w:lsdException w:name="Normal" w:uiPriority="0" w:semiHidden="0" w:unhideWhenUsed="0" w:qFormat="1"/>
    <w:lsdException w:name="heading 1" w:uiPriority="9" w:semiHidden="0" w:unhideWhenUsed="0" w:qFormat="1"/>
    <w:lsdException w:name="heading 2" w:uiPriority="9" w:semiHidden="0" w:unhideWhenUsed="0" w:qFormat="1"/>
    <w:lsdException w:name="heading 3" w:uiPriority="9" w:semiHidden="0" w:unhideWhenUsed="0" w:qFormat="1"/>
    <w:lsdException w:name="heading 4" w:uiPriority="9" w:semiHidden="0" w:unhideWhenUsed="0" w:qFormat="1"/>
    <w:lsdException w:name="heading 5" w:uiPriority="9" w:semiHidden="0" w:unhideWhenUsed="0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Title" w:uiPriority="10" w:semiHidden="0" w:unhideWhenUsed="0" w:qFormat="1"/>
    <w:lsdException w:name="Subtitle" w:uiPriority="11" w:semiHidden="0" w:unhideWhenUsed="0" w:qFormat="1"/>
    <w:lsdException w:name="Header and Footer" w:semiHidden="0" w:unhideWhenUsed="0" w:qFormat="0"/>
    <w:lsdException w:name="Footnote" w:semiHidden="0" w:unhideWhenUsed="0" w:qFormat="0"/>
    <w:lsdException w:name="Endnote" w:semiHidden="0" w:unhideWhenUsed="0" w:qFormat="0"/>
    <w:lsdException w:name="toc 1" w:uiPriority="39" w:semiHidden="0" w:unhideWhenUsed="0" w:qFormat="0"/>
    <w:lsdException w:name="toc 2" w:uiPriority="39" w:semiHidden="0" w:unhideWhenUsed="0" w:qFormat="0"/>
    <w:lsdException w:name="toc 3" w:uiPriority="39" w:semiHidden="0" w:unhideWhenUsed="0" w:qFormat="0"/>
    <w:lsdException w:name="toc 4" w:uiPriority="39" w:semiHidden="0" w:unhideWhenUsed="0" w:qFormat="0"/>
    <w:lsdException w:name="toc 5" w:uiPriority="39" w:semiHidden="0" w:unhideWhenUsed="0" w:qFormat="0"/>
    <w:lsdException w:name="toc 6" w:uiPriority="39" w:semiHidden="0" w:unhideWhenUsed="0" w:qFormat="0"/>
    <w:lsdException w:name="toc 7" w:uiPriority="39" w:semiHidden="0" w:unhideWhenUsed="0" w:qFormat="0"/>
    <w:lsdException w:name="toc 8" w:uiPriority="39" w:semiHidden="0" w:unhideWhenUsed="0" w:qFormat="0"/>
    <w:lsdException w:name="toc 9" w:uiPriority="39" w:semiHidden="0" w:unhideWhenUsed="0" w:qFormat="0"/>
    <w:lsdException w:name="Hyperlink" w:semiHidden="0" w:unhideWhenUsed="0" w:qFormat="0"/>
  </w:latentStyles>
  <w:style w:type="paragraph" w:styleId="Normal" w:default="1">
    <w:name w:val="Normal"/>
    <w:uiPriority w:val="0"/>
    <w:qFormat/>
    <w:pPr>
      <w:widowControl/>
      <w:bidi w:val="0"/>
      <w:spacing w:lineRule="auto" w:line="276" w:before="0" w:after="200"/>
      <w:ind w:hanging="0" w:left="0" w:right="0"/>
      <w:jc w:val="left"/>
    </w:pPr>
    <w:rPr>
      <w:rFonts w:ascii="Calibri" w:hAnsi="Calibri" w:eastAsia="NSimSun" w:cs="Mangal"/>
      <w:color w:val="000000"/>
      <w:spacing w:val="0"/>
      <w:kern w:val="0"/>
      <w:sz w:val="22"/>
      <w:szCs w:val="20"/>
      <w:lang w:val="ru-RU" w:eastAsia="zh-CN" w:bidi="hi-IN"/>
    </w:rPr>
  </w:style>
  <w:style w:type="paragraph" w:styleId="Heading1">
    <w:name w:val="Heading 1"/>
    <w:basedOn w:val="Normal"/>
    <w:next w:val="BodyText"/>
    <w:uiPriority w:val="9"/>
    <w:qFormat/>
    <w:pPr>
      <w:numPr>
        <w:ilvl w:val="0"/>
        <w:numId w:val="1"/>
      </w:numPr>
      <w:spacing w:lineRule="auto" w:line="240" w:before="280" w:after="280"/>
      <w:outlineLvl w:val="0"/>
    </w:pPr>
    <w:rPr>
      <w:rFonts w:ascii="Times New Roman" w:hAnsi="Times New Roman"/>
      <w:b/>
      <w:sz w:val="48"/>
    </w:rPr>
  </w:style>
  <w:style w:type="paragraph" w:styleId="Heading2">
    <w:name w:val="Heading 2"/>
    <w:basedOn w:val="Normal"/>
    <w:next w:val="BodyText"/>
    <w:uiPriority w:val="9"/>
    <w:qFormat/>
    <w:pPr>
      <w:numPr>
        <w:ilvl w:val="1"/>
        <w:numId w:val="1"/>
      </w:numPr>
      <w:spacing w:lineRule="auto" w:line="240" w:before="280" w:after="280"/>
      <w:outlineLvl w:val="1"/>
    </w:pPr>
    <w:rPr>
      <w:rFonts w:ascii="Times New Roman" w:hAnsi="Times New Roman"/>
      <w:b/>
      <w:sz w:val="36"/>
    </w:rPr>
  </w:style>
  <w:style w:type="paragraph" w:styleId="Heading3">
    <w:name w:val="Heading 3"/>
    <w:basedOn w:val="Normal"/>
    <w:next w:val="BodyText"/>
    <w:uiPriority w:val="9"/>
    <w:qFormat/>
    <w:pPr>
      <w:numPr>
        <w:ilvl w:val="2"/>
        <w:numId w:val="1"/>
      </w:numPr>
      <w:spacing w:lineRule="auto" w:line="240" w:before="280" w:after="280"/>
      <w:outlineLvl w:val="2"/>
    </w:pPr>
    <w:rPr>
      <w:rFonts w:ascii="Times New Roman" w:hAnsi="Times New Roman"/>
      <w:b/>
      <w:sz w:val="27"/>
    </w:rPr>
  </w:style>
  <w:style w:type="paragraph" w:styleId="Heading4">
    <w:name w:val="Heading 4"/>
    <w:next w:val="Normal"/>
    <w:uiPriority w:val="9"/>
    <w:qFormat/>
    <w:pPr>
      <w:widowControl/>
      <w:bidi w:val="0"/>
      <w:spacing w:lineRule="auto" w:line="240" w:before="120" w:after="120"/>
      <w:ind w:hanging="0" w:left="0" w:right="0"/>
      <w:jc w:val="both"/>
      <w:outlineLvl w:val="3"/>
    </w:pPr>
    <w:rPr>
      <w:rFonts w:ascii="XO Thames" w:hAnsi="XO Thames" w:eastAsia="NSimSun" w:cs="Mangal"/>
      <w:b/>
      <w:color w:val="000000"/>
      <w:spacing w:val="0"/>
      <w:kern w:val="0"/>
      <w:sz w:val="24"/>
      <w:szCs w:val="20"/>
      <w:lang w:val="ru-RU" w:eastAsia="zh-CN" w:bidi="hi-IN"/>
    </w:rPr>
  </w:style>
  <w:style w:type="paragraph" w:styleId="Heading5">
    <w:name w:val="Heading 5"/>
    <w:next w:val="Normal"/>
    <w:uiPriority w:val="9"/>
    <w:qFormat/>
    <w:pPr>
      <w:widowControl/>
      <w:bidi w:val="0"/>
      <w:spacing w:lineRule="auto" w:line="240" w:before="120" w:after="120"/>
      <w:ind w:hanging="0" w:left="0" w:right="0"/>
      <w:jc w:val="both"/>
      <w:outlineLvl w:val="4"/>
    </w:pPr>
    <w:rPr>
      <w:rFonts w:ascii="XO Thames" w:hAnsi="XO Thames" w:eastAsia="NSimSun" w:cs="Mangal"/>
      <w:b/>
      <w:color w:val="000000"/>
      <w:spacing w:val="0"/>
      <w:kern w:val="0"/>
      <w:sz w:val="22"/>
      <w:szCs w:val="20"/>
      <w:lang w:val="ru-RU" w:eastAsia="zh-CN" w:bidi="hi-IN"/>
    </w:rPr>
  </w:style>
  <w:style w:type="character" w:styleId="Contents2">
    <w:name w:val="Contents 2"/>
    <w:qFormat/>
    <w:rPr>
      <w:rFonts w:ascii="XO Thames" w:hAnsi="XO Thames"/>
      <w:sz w:val="28"/>
    </w:rPr>
  </w:style>
  <w:style w:type="character" w:styleId="Contents4">
    <w:name w:val="Contents 4"/>
    <w:qFormat/>
    <w:rPr>
      <w:rFonts w:ascii="XO Thames" w:hAnsi="XO Thames"/>
      <w:sz w:val="28"/>
    </w:rPr>
  </w:style>
  <w:style w:type="character" w:styleId="Contents6">
    <w:name w:val="Contents 6"/>
    <w:qFormat/>
    <w:rPr>
      <w:rFonts w:ascii="XO Thames" w:hAnsi="XO Thames"/>
      <w:sz w:val="28"/>
    </w:rPr>
  </w:style>
  <w:style w:type="character" w:styleId="Contents7">
    <w:name w:val="Contents 7"/>
    <w:qFormat/>
    <w:rPr>
      <w:rFonts w:ascii="XO Thames" w:hAnsi="XO Thames"/>
      <w:sz w:val="28"/>
    </w:rPr>
  </w:style>
  <w:style w:type="character" w:styleId="Endnote">
    <w:name w:val="Endnote"/>
    <w:link w:val="Endnote1"/>
    <w:qFormat/>
    <w:rPr>
      <w:rFonts w:ascii="XO Thames" w:hAnsi="XO Thames"/>
      <w:sz w:val="22"/>
    </w:rPr>
  </w:style>
  <w:style w:type="character" w:styleId="Heading31">
    <w:name w:val="Heading 31"/>
    <w:qFormat/>
    <w:rPr>
      <w:rFonts w:ascii="Times New Roman" w:hAnsi="Times New Roman"/>
      <w:b/>
      <w:sz w:val="27"/>
    </w:rPr>
  </w:style>
  <w:style w:type="character" w:styleId="BalloonText">
    <w:name w:val="Balloon Text"/>
    <w:link w:val="BalloonText1"/>
    <w:qFormat/>
    <w:rPr>
      <w:rFonts w:ascii="Tahoma" w:hAnsi="Tahoma"/>
      <w:sz w:val="16"/>
    </w:rPr>
  </w:style>
  <w:style w:type="character" w:styleId="WW8Num1z4">
    <w:name w:val="WW8Num1z4"/>
    <w:link w:val="WW8Num1z41"/>
    <w:qFormat/>
    <w:rPr/>
  </w:style>
  <w:style w:type="character" w:styleId="WW8Num1z7">
    <w:name w:val="WW8Num1z7"/>
    <w:link w:val="WW8Num1z71"/>
    <w:qFormat/>
    <w:rPr/>
  </w:style>
  <w:style w:type="character" w:styleId="NormalWeb">
    <w:name w:val="Normal (Web)"/>
    <w:link w:val="NormalWeb1"/>
    <w:qFormat/>
    <w:rPr>
      <w:rFonts w:ascii="Times New Roman" w:hAnsi="Times New Roman"/>
      <w:sz w:val="24"/>
    </w:rPr>
  </w:style>
  <w:style w:type="character" w:styleId="WW8Num1z1">
    <w:name w:val="WW8Num1z1"/>
    <w:link w:val="WW8Num1z11"/>
    <w:qFormat/>
    <w:rPr/>
  </w:style>
  <w:style w:type="character" w:styleId="Header1">
    <w:name w:val="Header1"/>
    <w:qFormat/>
    <w:rPr>
      <w:rFonts w:ascii="Calibri" w:hAnsi="Calibri"/>
    </w:rPr>
  </w:style>
  <w:style w:type="character" w:styleId="Caption1">
    <w:name w:val="caption1"/>
    <w:link w:val="Caption12"/>
    <w:qFormat/>
    <w:rPr>
      <w:rFonts w:ascii="PT Astra Serif" w:hAnsi="PT Astra Serif"/>
      <w:i/>
      <w:sz w:val="24"/>
    </w:rPr>
  </w:style>
  <w:style w:type="character" w:styleId="1">
    <w:name w:val="Заголовок 1 Знак"/>
    <w:basedOn w:val="DefaultParagraphFont0"/>
    <w:link w:val="111"/>
    <w:qFormat/>
    <w:rPr>
      <w:rFonts w:ascii="Times New Roman" w:hAnsi="Times New Roman"/>
      <w:b/>
      <w:sz w:val="48"/>
    </w:rPr>
  </w:style>
  <w:style w:type="character" w:styleId="Style9">
    <w:name w:val="Маркеры списка"/>
    <w:link w:val="13"/>
    <w:qFormat/>
    <w:rPr>
      <w:rFonts w:ascii="OpenSymbol" w:hAnsi="OpenSymbol"/>
    </w:rPr>
  </w:style>
  <w:style w:type="character" w:styleId="2">
    <w:name w:val="Заголовок 2 Знак"/>
    <w:basedOn w:val="DefaultParagraphFont0"/>
    <w:link w:val="21"/>
    <w:qFormat/>
    <w:rPr>
      <w:rFonts w:ascii="Times New Roman" w:hAnsi="Times New Roman"/>
      <w:b/>
      <w:sz w:val="36"/>
    </w:rPr>
  </w:style>
  <w:style w:type="character" w:styleId="DefaultParagraphFont">
    <w:name w:val="Default Paragraph Font"/>
    <w:link w:val="DefaultParagraphFont1"/>
    <w:qFormat/>
    <w:rPr/>
  </w:style>
  <w:style w:type="character" w:styleId="Style10">
    <w:name w:val="Нижний колонтитул Знак"/>
    <w:basedOn w:val="DefaultParagraphFont0"/>
    <w:link w:val="14"/>
    <w:qFormat/>
    <w:rPr/>
  </w:style>
  <w:style w:type="character" w:styleId="Contents3">
    <w:name w:val="Contents 3"/>
    <w:qFormat/>
    <w:rPr>
      <w:rFonts w:ascii="XO Thames" w:hAnsi="XO Thames"/>
      <w:sz w:val="28"/>
    </w:rPr>
  </w:style>
  <w:style w:type="character" w:styleId="Style11">
    <w:name w:val="Колонтитулы"/>
    <w:link w:val="15"/>
    <w:qFormat/>
    <w:rPr/>
  </w:style>
  <w:style w:type="character" w:styleId="3">
    <w:name w:val="Заголовок 3 Знак"/>
    <w:basedOn w:val="DefaultParagraphFont0"/>
    <w:link w:val="31"/>
    <w:qFormat/>
    <w:rPr>
      <w:rFonts w:ascii="Times New Roman" w:hAnsi="Times New Roman"/>
      <w:b/>
      <w:sz w:val="27"/>
    </w:rPr>
  </w:style>
  <w:style w:type="character" w:styleId="Heading51">
    <w:name w:val="Heading 51"/>
    <w:qFormat/>
    <w:rPr>
      <w:rFonts w:ascii="XO Thames" w:hAnsi="XO Thames"/>
      <w:b/>
      <w:sz w:val="22"/>
    </w:rPr>
  </w:style>
  <w:style w:type="character" w:styleId="Style12">
    <w:name w:val="Верхний колонтитул Знак"/>
    <w:basedOn w:val="DefaultParagraphFont0"/>
    <w:link w:val="16"/>
    <w:qFormat/>
    <w:rPr/>
  </w:style>
  <w:style w:type="character" w:styleId="Style13">
    <w:name w:val="Заголовок"/>
    <w:link w:val="11"/>
    <w:qFormat/>
    <w:rPr>
      <w:rFonts w:ascii="PT Sans" w:hAnsi="PT Sans"/>
      <w:sz w:val="28"/>
    </w:rPr>
  </w:style>
  <w:style w:type="character" w:styleId="Caption11">
    <w:name w:val="caption11"/>
    <w:link w:val="Caption112"/>
    <w:qFormat/>
    <w:rPr>
      <w:rFonts w:ascii="PT Astra Serif" w:hAnsi="PT Astra Serif"/>
      <w:i/>
      <w:sz w:val="24"/>
    </w:rPr>
  </w:style>
  <w:style w:type="character" w:styleId="Heading11">
    <w:name w:val="Heading 11"/>
    <w:qFormat/>
    <w:rPr>
      <w:rFonts w:ascii="Times New Roman" w:hAnsi="Times New Roman"/>
      <w:b/>
      <w:sz w:val="48"/>
    </w:rPr>
  </w:style>
  <w:style w:type="character" w:styleId="WW8Num1z3">
    <w:name w:val="WW8Num1z3"/>
    <w:link w:val="WW8Num1z31"/>
    <w:qFormat/>
    <w:rPr/>
  </w:style>
  <w:style w:type="character" w:styleId="Hyperlink">
    <w:name w:val="Hyperlink"/>
    <w:basedOn w:val="DefaultParagraphFont0"/>
    <w:rPr>
      <w:color w:val="0000FF"/>
      <w:u w:val="single"/>
    </w:rPr>
  </w:style>
  <w:style w:type="character" w:styleId="Footnote">
    <w:name w:val="Footnote"/>
    <w:link w:val="Footnote1"/>
    <w:qFormat/>
    <w:rPr>
      <w:rFonts w:ascii="XO Thames" w:hAnsi="XO Thames"/>
      <w:sz w:val="22"/>
    </w:rPr>
  </w:style>
  <w:style w:type="character" w:styleId="WW8Num1z8">
    <w:name w:val="WW8Num1z8"/>
    <w:link w:val="WW8Num1z81"/>
    <w:qFormat/>
    <w:rPr/>
  </w:style>
  <w:style w:type="character" w:styleId="Contents1">
    <w:name w:val="Contents 1"/>
    <w:qFormat/>
    <w:rPr>
      <w:rFonts w:ascii="XO Thames" w:hAnsi="XO Thames"/>
      <w:b/>
      <w:sz w:val="28"/>
    </w:rPr>
  </w:style>
  <w:style w:type="character" w:styleId="HeaderandFooter">
    <w:name w:val="Header and Footer"/>
    <w:qFormat/>
    <w:rPr>
      <w:rFonts w:ascii="XO Thames" w:hAnsi="XO Thames"/>
      <w:sz w:val="28"/>
    </w:rPr>
  </w:style>
  <w:style w:type="character" w:styleId="Contents9">
    <w:name w:val="Contents 9"/>
    <w:qFormat/>
    <w:rPr>
      <w:rFonts w:ascii="XO Thames" w:hAnsi="XO Thames"/>
      <w:sz w:val="28"/>
    </w:rPr>
  </w:style>
  <w:style w:type="character" w:styleId="WW8Num1z6">
    <w:name w:val="WW8Num1z6"/>
    <w:link w:val="WW8Num1z61"/>
    <w:qFormat/>
    <w:rPr/>
  </w:style>
  <w:style w:type="character" w:styleId="WW8Num1z2">
    <w:name w:val="WW8Num1z2"/>
    <w:link w:val="WW8Num1z21"/>
    <w:qFormat/>
    <w:rPr/>
  </w:style>
  <w:style w:type="character" w:styleId="Strong">
    <w:name w:val="Strong"/>
    <w:basedOn w:val="DefaultParagraphFont0"/>
    <w:qFormat/>
    <w:rPr>
      <w:b/>
    </w:rPr>
  </w:style>
  <w:style w:type="character" w:styleId="Style14">
    <w:name w:val="Верхний и нижний колонтитулы"/>
    <w:link w:val="17"/>
    <w:qFormat/>
    <w:rPr/>
  </w:style>
  <w:style w:type="character" w:styleId="Contents8">
    <w:name w:val="Contents 8"/>
    <w:qFormat/>
    <w:rPr>
      <w:rFonts w:ascii="XO Thames" w:hAnsi="XO Thames"/>
      <w:sz w:val="28"/>
    </w:rPr>
  </w:style>
  <w:style w:type="character" w:styleId="Textbodyindent">
    <w:name w:val="Text body indent"/>
    <w:qFormat/>
    <w:rPr/>
  </w:style>
  <w:style w:type="character" w:styleId="Caption111">
    <w:name w:val="caption111"/>
    <w:link w:val="Caption1111"/>
    <w:qFormat/>
    <w:rPr>
      <w:rFonts w:ascii="PT Sans" w:hAnsi="PT Sans"/>
      <w:i/>
      <w:sz w:val="24"/>
    </w:rPr>
  </w:style>
  <w:style w:type="character" w:styleId="Footer1">
    <w:name w:val="Footer1"/>
    <w:qFormat/>
    <w:rPr>
      <w:rFonts w:ascii="Calibri" w:hAnsi="Calibri"/>
    </w:rPr>
  </w:style>
  <w:style w:type="character" w:styleId="Textbody">
    <w:name w:val="Text body"/>
    <w:qFormat/>
    <w:rPr/>
  </w:style>
  <w:style w:type="character" w:styleId="Style15">
    <w:name w:val="Указатель"/>
    <w:link w:val="12"/>
    <w:qFormat/>
    <w:rPr>
      <w:rFonts w:ascii="PT Sans" w:hAnsi="PT Sans"/>
    </w:rPr>
  </w:style>
  <w:style w:type="character" w:styleId="Caption2">
    <w:name w:val="caption2"/>
    <w:link w:val="Caption3"/>
    <w:qFormat/>
    <w:rPr>
      <w:rFonts w:ascii="PT Astra Serif" w:hAnsi="PT Astra Serif"/>
      <w:i/>
      <w:sz w:val="24"/>
    </w:rPr>
  </w:style>
  <w:style w:type="character" w:styleId="Contents5">
    <w:name w:val="Contents 5"/>
    <w:qFormat/>
    <w:rPr>
      <w:rFonts w:ascii="XO Thames" w:hAnsi="XO Thames"/>
      <w:sz w:val="28"/>
    </w:rPr>
  </w:style>
  <w:style w:type="character" w:styleId="List1">
    <w:name w:val="List1"/>
    <w:basedOn w:val="Textbody"/>
    <w:qFormat/>
    <w:rPr>
      <w:rFonts w:ascii="PT Sans" w:hAnsi="PT Sans"/>
    </w:rPr>
  </w:style>
  <w:style w:type="character" w:styleId="WW8Num1z0">
    <w:name w:val="WW8Num1z0"/>
    <w:link w:val="WW8Num1z01"/>
    <w:qFormat/>
    <w:rPr/>
  </w:style>
  <w:style w:type="character" w:styleId="DefaultParagraphFont0">
    <w:name w:val="Default Paragraph Font_0"/>
    <w:link w:val="DefaultParagraphFont01"/>
    <w:qFormat/>
    <w:rPr/>
  </w:style>
  <w:style w:type="character" w:styleId="Subtitle1">
    <w:name w:val="Subtitle1"/>
    <w:qFormat/>
    <w:rPr>
      <w:rFonts w:ascii="XO Thames" w:hAnsi="XO Thames"/>
      <w:i/>
      <w:sz w:val="24"/>
    </w:rPr>
  </w:style>
  <w:style w:type="character" w:styleId="Style16">
    <w:name w:val="Текст выноски Знак"/>
    <w:basedOn w:val="DefaultParagraphFont0"/>
    <w:link w:val="18"/>
    <w:qFormat/>
    <w:rPr>
      <w:rFonts w:ascii="Tahoma" w:hAnsi="Tahoma"/>
      <w:sz w:val="16"/>
    </w:rPr>
  </w:style>
  <w:style w:type="character" w:styleId="Title1">
    <w:name w:val="Title1"/>
    <w:qFormat/>
    <w:rPr>
      <w:rFonts w:ascii="XO Thames" w:hAnsi="XO Thames"/>
      <w:b/>
      <w:caps/>
      <w:sz w:val="40"/>
    </w:rPr>
  </w:style>
  <w:style w:type="character" w:styleId="Heading41">
    <w:name w:val="Heading 41"/>
    <w:qFormat/>
    <w:rPr>
      <w:rFonts w:ascii="XO Thames" w:hAnsi="XO Thames"/>
      <w:b/>
      <w:sz w:val="24"/>
    </w:rPr>
  </w:style>
  <w:style w:type="character" w:styleId="WW8Num1z5">
    <w:name w:val="WW8Num1z5"/>
    <w:link w:val="WW8Num1z51"/>
    <w:qFormat/>
    <w:rPr/>
  </w:style>
  <w:style w:type="character" w:styleId="Heading21">
    <w:name w:val="Heading 21"/>
    <w:qFormat/>
    <w:rPr>
      <w:rFonts w:ascii="Times New Roman" w:hAnsi="Times New Roman"/>
      <w:b/>
      <w:sz w:val="36"/>
    </w:rPr>
  </w:style>
  <w:style w:type="paragraph" w:styleId="11">
    <w:name w:val="Заголовок1"/>
    <w:basedOn w:val="Normal"/>
    <w:next w:val="BodyText"/>
    <w:link w:val="Style13"/>
    <w:qFormat/>
    <w:pPr>
      <w:keepNext w:val="true"/>
      <w:spacing w:before="240" w:after="120"/>
    </w:pPr>
    <w:rPr>
      <w:rFonts w:ascii="PT Sans" w:hAnsi="PT Sans"/>
      <w:sz w:val="28"/>
    </w:rPr>
  </w:style>
  <w:style w:type="paragraph" w:styleId="BodyText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BodyText"/>
    <w:pPr/>
    <w:rPr>
      <w:rFonts w:ascii="PT Sans" w:hAnsi="PT Sans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12">
    <w:name w:val="Указатель1"/>
    <w:basedOn w:val="Normal"/>
    <w:link w:val="Style15"/>
    <w:qFormat/>
    <w:pPr/>
    <w:rPr>
      <w:rFonts w:ascii="PT Sans" w:hAnsi="PT Sans"/>
    </w:rPr>
  </w:style>
  <w:style w:type="paragraph" w:styleId="TOC2">
    <w:name w:val="TOC 2"/>
    <w:next w:val="Normal"/>
    <w:uiPriority w:val="39"/>
    <w:pPr>
      <w:widowControl/>
      <w:bidi w:val="0"/>
      <w:spacing w:lineRule="auto" w:line="240" w:before="0" w:after="0"/>
      <w:ind w:hanging="0" w:left="200" w:right="0"/>
      <w:jc w:val="left"/>
    </w:pPr>
    <w:rPr>
      <w:rFonts w:ascii="XO Thames" w:hAnsi="XO Thames" w:eastAsia="NSimSun" w:cs="Mangal"/>
      <w:color w:val="000000"/>
      <w:spacing w:val="0"/>
      <w:kern w:val="0"/>
      <w:sz w:val="28"/>
      <w:szCs w:val="20"/>
      <w:lang w:val="ru-RU" w:eastAsia="zh-CN" w:bidi="hi-IN"/>
    </w:rPr>
  </w:style>
  <w:style w:type="paragraph" w:styleId="TOC4">
    <w:name w:val="TOC 4"/>
    <w:next w:val="Normal"/>
    <w:uiPriority w:val="39"/>
    <w:pPr>
      <w:widowControl/>
      <w:bidi w:val="0"/>
      <w:spacing w:lineRule="auto" w:line="240" w:before="0" w:after="0"/>
      <w:ind w:hanging="0" w:left="600" w:right="0"/>
      <w:jc w:val="left"/>
    </w:pPr>
    <w:rPr>
      <w:rFonts w:ascii="XO Thames" w:hAnsi="XO Thames" w:eastAsia="NSimSun" w:cs="Mangal"/>
      <w:color w:val="000000"/>
      <w:spacing w:val="0"/>
      <w:kern w:val="0"/>
      <w:sz w:val="28"/>
      <w:szCs w:val="20"/>
      <w:lang w:val="ru-RU" w:eastAsia="zh-CN" w:bidi="hi-IN"/>
    </w:rPr>
  </w:style>
  <w:style w:type="paragraph" w:styleId="TOC6">
    <w:name w:val="TOC 6"/>
    <w:next w:val="Normal"/>
    <w:uiPriority w:val="39"/>
    <w:pPr>
      <w:widowControl/>
      <w:bidi w:val="0"/>
      <w:spacing w:lineRule="auto" w:line="240" w:before="0" w:after="0"/>
      <w:ind w:hanging="0" w:left="1000" w:right="0"/>
      <w:jc w:val="left"/>
    </w:pPr>
    <w:rPr>
      <w:rFonts w:ascii="XO Thames" w:hAnsi="XO Thames" w:eastAsia="NSimSun" w:cs="Mangal"/>
      <w:color w:val="000000"/>
      <w:spacing w:val="0"/>
      <w:kern w:val="0"/>
      <w:sz w:val="28"/>
      <w:szCs w:val="20"/>
      <w:lang w:val="ru-RU" w:eastAsia="zh-CN" w:bidi="hi-IN"/>
    </w:rPr>
  </w:style>
  <w:style w:type="paragraph" w:styleId="TOC7">
    <w:name w:val="TOC 7"/>
    <w:next w:val="Normal"/>
    <w:uiPriority w:val="39"/>
    <w:pPr>
      <w:widowControl/>
      <w:bidi w:val="0"/>
      <w:spacing w:lineRule="auto" w:line="240" w:before="0" w:after="0"/>
      <w:ind w:hanging="0" w:left="1200" w:right="0"/>
      <w:jc w:val="left"/>
    </w:pPr>
    <w:rPr>
      <w:rFonts w:ascii="XO Thames" w:hAnsi="XO Thames" w:eastAsia="NSimSun" w:cs="Mangal"/>
      <w:color w:val="000000"/>
      <w:spacing w:val="0"/>
      <w:kern w:val="0"/>
      <w:sz w:val="28"/>
      <w:szCs w:val="20"/>
      <w:lang w:val="ru-RU" w:eastAsia="zh-CN" w:bidi="hi-IN"/>
    </w:rPr>
  </w:style>
  <w:style w:type="paragraph" w:styleId="Endnote1">
    <w:name w:val="Endnote1"/>
    <w:link w:val="Endnote"/>
    <w:qFormat/>
    <w:pPr>
      <w:widowControl/>
      <w:bidi w:val="0"/>
      <w:spacing w:lineRule="auto" w:line="240" w:before="0" w:after="0"/>
      <w:ind w:firstLine="851" w:left="0" w:right="0"/>
      <w:jc w:val="both"/>
    </w:pPr>
    <w:rPr>
      <w:rFonts w:ascii="XO Thames" w:hAnsi="XO Thames" w:eastAsia="NSimSun" w:cs="Mangal"/>
      <w:color w:val="000000"/>
      <w:spacing w:val="0"/>
      <w:kern w:val="0"/>
      <w:sz w:val="22"/>
      <w:szCs w:val="20"/>
      <w:lang w:val="ru-RU" w:eastAsia="zh-CN" w:bidi="hi-IN"/>
    </w:rPr>
  </w:style>
  <w:style w:type="paragraph" w:styleId="BalloonText1">
    <w:name w:val="Balloon Text1"/>
    <w:basedOn w:val="Normal"/>
    <w:link w:val="BalloonText"/>
    <w:qFormat/>
    <w:pPr>
      <w:spacing w:lineRule="auto" w:line="240" w:before="0" w:after="0"/>
    </w:pPr>
    <w:rPr>
      <w:rFonts w:ascii="Tahoma" w:hAnsi="Tahoma"/>
      <w:sz w:val="16"/>
    </w:rPr>
  </w:style>
  <w:style w:type="paragraph" w:styleId="WW8Num1z41">
    <w:name w:val="WW8Num1z41"/>
    <w:link w:val="WW8Num1z4"/>
    <w:qFormat/>
    <w:pPr>
      <w:widowControl/>
      <w:bidi w:val="0"/>
      <w:spacing w:lineRule="auto" w:line="240" w:before="0" w:after="0"/>
      <w:ind w:hanging="0" w:left="0" w:right="0"/>
      <w:jc w:val="left"/>
    </w:pPr>
    <w:rPr>
      <w:rFonts w:ascii="Times New Roman" w:hAnsi="Times New Roman" w:eastAsia="NSimSun" w:cs="Mangal"/>
      <w:color w:val="000000"/>
      <w:spacing w:val="0"/>
      <w:kern w:val="0"/>
      <w:sz w:val="20"/>
      <w:szCs w:val="20"/>
      <w:lang w:val="ru-RU" w:eastAsia="zh-CN" w:bidi="hi-IN"/>
    </w:rPr>
  </w:style>
  <w:style w:type="paragraph" w:styleId="WW8Num1z71">
    <w:name w:val="WW8Num1z71"/>
    <w:link w:val="WW8Num1z7"/>
    <w:qFormat/>
    <w:pPr>
      <w:widowControl/>
      <w:bidi w:val="0"/>
      <w:spacing w:lineRule="auto" w:line="240" w:before="0" w:after="0"/>
      <w:ind w:hanging="0" w:left="0" w:right="0"/>
      <w:jc w:val="left"/>
    </w:pPr>
    <w:rPr>
      <w:rFonts w:ascii="Times New Roman" w:hAnsi="Times New Roman" w:eastAsia="NSimSun" w:cs="Mangal"/>
      <w:color w:val="000000"/>
      <w:spacing w:val="0"/>
      <w:kern w:val="0"/>
      <w:sz w:val="20"/>
      <w:szCs w:val="20"/>
      <w:lang w:val="ru-RU" w:eastAsia="zh-CN" w:bidi="hi-IN"/>
    </w:rPr>
  </w:style>
  <w:style w:type="paragraph" w:styleId="NormalWeb1">
    <w:name w:val="Normal (Web)1"/>
    <w:basedOn w:val="Normal"/>
    <w:link w:val="NormalWeb"/>
    <w:qFormat/>
    <w:pPr>
      <w:spacing w:lineRule="auto" w:line="240" w:before="280" w:after="280"/>
    </w:pPr>
    <w:rPr>
      <w:rFonts w:ascii="Times New Roman" w:hAnsi="Times New Roman"/>
      <w:sz w:val="24"/>
    </w:rPr>
  </w:style>
  <w:style w:type="paragraph" w:styleId="WW8Num1z11">
    <w:name w:val="WW8Num1z11"/>
    <w:link w:val="WW8Num1z1"/>
    <w:qFormat/>
    <w:pPr>
      <w:widowControl/>
      <w:bidi w:val="0"/>
      <w:spacing w:lineRule="auto" w:line="240" w:before="0" w:after="0"/>
      <w:ind w:hanging="0" w:left="0" w:right="0"/>
      <w:jc w:val="left"/>
    </w:pPr>
    <w:rPr>
      <w:rFonts w:ascii="Times New Roman" w:hAnsi="Times New Roman" w:eastAsia="NSimSun" w:cs="Mangal"/>
      <w:color w:val="000000"/>
      <w:spacing w:val="0"/>
      <w:kern w:val="0"/>
      <w:sz w:val="20"/>
      <w:szCs w:val="20"/>
      <w:lang w:val="ru-RU" w:eastAsia="zh-CN" w:bidi="hi-IN"/>
    </w:rPr>
  </w:style>
  <w:style w:type="paragraph" w:styleId="Style17">
    <w:name w:val="Колонтитул"/>
    <w:qFormat/>
    <w:pPr>
      <w:widowControl/>
      <w:bidi w:val="0"/>
      <w:spacing w:lineRule="auto" w:line="240" w:before="0" w:after="0"/>
      <w:ind w:hanging="0" w:left="0" w:right="0"/>
      <w:jc w:val="both"/>
    </w:pPr>
    <w:rPr>
      <w:rFonts w:ascii="XO Thames" w:hAnsi="XO Thames" w:eastAsia="NSimSun" w:cs="Mangal"/>
      <w:color w:val="000000"/>
      <w:spacing w:val="0"/>
      <w:kern w:val="0"/>
      <w:sz w:val="28"/>
      <w:szCs w:val="20"/>
      <w:lang w:val="ru-RU" w:eastAsia="zh-CN" w:bidi="hi-IN"/>
    </w:rPr>
  </w:style>
  <w:style w:type="paragraph" w:styleId="Header">
    <w:name w:val="Header"/>
    <w:basedOn w:val="Normal"/>
    <w:pPr>
      <w:tabs>
        <w:tab w:val="clear" w:pos="708"/>
        <w:tab w:val="center" w:pos="4677" w:leader="none"/>
        <w:tab w:val="right" w:pos="9355" w:leader="none"/>
      </w:tabs>
      <w:spacing w:lineRule="auto" w:line="240" w:before="0" w:after="0"/>
    </w:pPr>
    <w:rPr>
      <w:rFonts w:ascii="Calibri" w:hAnsi="Calibri"/>
    </w:rPr>
  </w:style>
  <w:style w:type="paragraph" w:styleId="Caption12">
    <w:name w:val="caption12"/>
    <w:basedOn w:val="Normal"/>
    <w:link w:val="Caption1"/>
    <w:qFormat/>
    <w:pPr>
      <w:spacing w:before="120" w:after="120"/>
    </w:pPr>
    <w:rPr>
      <w:rFonts w:ascii="PT Astra Serif" w:hAnsi="PT Astra Serif"/>
      <w:i/>
      <w:sz w:val="24"/>
    </w:rPr>
  </w:style>
  <w:style w:type="paragraph" w:styleId="111">
    <w:name w:val="Заголовок 1 Знак1"/>
    <w:basedOn w:val="DefaultParagraphFont01"/>
    <w:link w:val="1"/>
    <w:qFormat/>
    <w:pPr/>
    <w:rPr>
      <w:rFonts w:ascii="Times New Roman" w:hAnsi="Times New Roman"/>
      <w:b/>
      <w:sz w:val="48"/>
    </w:rPr>
  </w:style>
  <w:style w:type="paragraph" w:styleId="13">
    <w:name w:val="Маркеры списка1"/>
    <w:link w:val="Style9"/>
    <w:qFormat/>
    <w:pPr>
      <w:widowControl/>
      <w:bidi w:val="0"/>
      <w:spacing w:lineRule="auto" w:line="240" w:before="0" w:after="0"/>
      <w:ind w:hanging="0" w:left="0" w:right="0"/>
      <w:jc w:val="left"/>
    </w:pPr>
    <w:rPr>
      <w:rFonts w:ascii="OpenSymbol" w:hAnsi="OpenSymbol" w:eastAsia="NSimSun" w:cs="Mangal"/>
      <w:color w:val="000000"/>
      <w:spacing w:val="0"/>
      <w:kern w:val="0"/>
      <w:sz w:val="20"/>
      <w:szCs w:val="20"/>
      <w:lang w:val="ru-RU" w:eastAsia="zh-CN" w:bidi="hi-IN"/>
    </w:rPr>
  </w:style>
  <w:style w:type="paragraph" w:styleId="21">
    <w:name w:val="Заголовок 2 Знак1"/>
    <w:basedOn w:val="DefaultParagraphFont01"/>
    <w:link w:val="2"/>
    <w:qFormat/>
    <w:pPr/>
    <w:rPr>
      <w:rFonts w:ascii="Times New Roman" w:hAnsi="Times New Roman"/>
      <w:b/>
      <w:sz w:val="36"/>
    </w:rPr>
  </w:style>
  <w:style w:type="paragraph" w:styleId="DefaultParagraphFont1">
    <w:name w:val="Default Paragraph Font1"/>
    <w:link w:val="DefaultParagraphFont"/>
    <w:qFormat/>
    <w:pPr>
      <w:widowControl/>
      <w:bidi w:val="0"/>
      <w:spacing w:lineRule="auto" w:line="240" w:before="0" w:after="0"/>
      <w:ind w:hanging="0" w:left="0" w:right="0"/>
      <w:jc w:val="left"/>
    </w:pPr>
    <w:rPr>
      <w:rFonts w:ascii="Times New Roman" w:hAnsi="Times New Roman" w:eastAsia="NSimSun" w:cs="Mangal"/>
      <w:color w:val="000000"/>
      <w:spacing w:val="0"/>
      <w:kern w:val="0"/>
      <w:sz w:val="20"/>
      <w:szCs w:val="20"/>
      <w:lang w:val="ru-RU" w:eastAsia="zh-CN" w:bidi="hi-IN"/>
    </w:rPr>
  </w:style>
  <w:style w:type="paragraph" w:styleId="14">
    <w:name w:val="Нижний колонтитул Знак1"/>
    <w:basedOn w:val="DefaultParagraphFont01"/>
    <w:link w:val="Style10"/>
    <w:qFormat/>
    <w:pPr/>
    <w:rPr/>
  </w:style>
  <w:style w:type="paragraph" w:styleId="TOC3">
    <w:name w:val="TOC 3"/>
    <w:next w:val="Normal"/>
    <w:uiPriority w:val="39"/>
    <w:pPr>
      <w:widowControl/>
      <w:bidi w:val="0"/>
      <w:spacing w:lineRule="auto" w:line="240" w:before="0" w:after="0"/>
      <w:ind w:hanging="0" w:left="400" w:right="0"/>
      <w:jc w:val="left"/>
    </w:pPr>
    <w:rPr>
      <w:rFonts w:ascii="XO Thames" w:hAnsi="XO Thames" w:eastAsia="NSimSun" w:cs="Mangal"/>
      <w:color w:val="000000"/>
      <w:spacing w:val="0"/>
      <w:kern w:val="0"/>
      <w:sz w:val="28"/>
      <w:szCs w:val="20"/>
      <w:lang w:val="ru-RU" w:eastAsia="zh-CN" w:bidi="hi-IN"/>
    </w:rPr>
  </w:style>
  <w:style w:type="paragraph" w:styleId="15">
    <w:name w:val="Колонтитулы1"/>
    <w:basedOn w:val="Normal"/>
    <w:link w:val="Style11"/>
    <w:qFormat/>
    <w:pPr>
      <w:tabs>
        <w:tab w:val="clear" w:pos="708"/>
        <w:tab w:val="center" w:pos="4819" w:leader="none"/>
        <w:tab w:val="right" w:pos="9638" w:leader="none"/>
      </w:tabs>
    </w:pPr>
    <w:rPr/>
  </w:style>
  <w:style w:type="paragraph" w:styleId="31">
    <w:name w:val="Заголовок 3 Знак1"/>
    <w:basedOn w:val="DefaultParagraphFont01"/>
    <w:link w:val="3"/>
    <w:qFormat/>
    <w:pPr/>
    <w:rPr>
      <w:rFonts w:ascii="Times New Roman" w:hAnsi="Times New Roman"/>
      <w:b/>
      <w:sz w:val="27"/>
    </w:rPr>
  </w:style>
  <w:style w:type="paragraph" w:styleId="16">
    <w:name w:val="Верхний колонтитул Знак1"/>
    <w:basedOn w:val="DefaultParagraphFont01"/>
    <w:link w:val="Style12"/>
    <w:qFormat/>
    <w:pPr/>
    <w:rPr/>
  </w:style>
  <w:style w:type="paragraph" w:styleId="Caption112">
    <w:name w:val="caption112"/>
    <w:basedOn w:val="Normal"/>
    <w:link w:val="Caption11"/>
    <w:qFormat/>
    <w:pPr>
      <w:spacing w:before="120" w:after="120"/>
    </w:pPr>
    <w:rPr>
      <w:rFonts w:ascii="PT Astra Serif" w:hAnsi="PT Astra Serif"/>
      <w:i/>
      <w:sz w:val="24"/>
    </w:rPr>
  </w:style>
  <w:style w:type="paragraph" w:styleId="WW8Num1z31">
    <w:name w:val="WW8Num1z31"/>
    <w:link w:val="WW8Num1z3"/>
    <w:qFormat/>
    <w:pPr>
      <w:widowControl/>
      <w:bidi w:val="0"/>
      <w:spacing w:lineRule="auto" w:line="240" w:before="0" w:after="0"/>
      <w:ind w:hanging="0" w:left="0" w:right="0"/>
      <w:jc w:val="left"/>
    </w:pPr>
    <w:rPr>
      <w:rFonts w:ascii="Times New Roman" w:hAnsi="Times New Roman" w:eastAsia="NSimSun" w:cs="Mangal"/>
      <w:color w:val="000000"/>
      <w:spacing w:val="0"/>
      <w:kern w:val="0"/>
      <w:sz w:val="20"/>
      <w:szCs w:val="20"/>
      <w:lang w:val="ru-RU" w:eastAsia="zh-CN" w:bidi="hi-IN"/>
    </w:rPr>
  </w:style>
  <w:style w:type="paragraph" w:styleId="Internetlink">
    <w:name w:val="Internet link"/>
    <w:basedOn w:val="DefaultParagraphFont01"/>
    <w:qFormat/>
    <w:pPr/>
    <w:rPr>
      <w:color w:val="0000FF"/>
      <w:u w:val="single"/>
    </w:rPr>
  </w:style>
  <w:style w:type="paragraph" w:styleId="Footnote1">
    <w:name w:val="Footnote1"/>
    <w:link w:val="Footnote"/>
    <w:qFormat/>
    <w:pPr>
      <w:widowControl/>
      <w:bidi w:val="0"/>
      <w:spacing w:lineRule="auto" w:line="240" w:before="0" w:after="0"/>
      <w:ind w:firstLine="851" w:left="0" w:right="0"/>
      <w:jc w:val="both"/>
    </w:pPr>
    <w:rPr>
      <w:rFonts w:ascii="XO Thames" w:hAnsi="XO Thames" w:eastAsia="NSimSun" w:cs="Mangal"/>
      <w:color w:val="000000"/>
      <w:spacing w:val="0"/>
      <w:kern w:val="0"/>
      <w:sz w:val="22"/>
      <w:szCs w:val="20"/>
      <w:lang w:val="ru-RU" w:eastAsia="zh-CN" w:bidi="hi-IN"/>
    </w:rPr>
  </w:style>
  <w:style w:type="paragraph" w:styleId="WW8Num1z81">
    <w:name w:val="WW8Num1z81"/>
    <w:link w:val="WW8Num1z8"/>
    <w:qFormat/>
    <w:pPr>
      <w:widowControl/>
      <w:bidi w:val="0"/>
      <w:spacing w:lineRule="auto" w:line="240" w:before="0" w:after="0"/>
      <w:ind w:hanging="0" w:left="0" w:right="0"/>
      <w:jc w:val="left"/>
    </w:pPr>
    <w:rPr>
      <w:rFonts w:ascii="Times New Roman" w:hAnsi="Times New Roman" w:eastAsia="NSimSun" w:cs="Mangal"/>
      <w:color w:val="000000"/>
      <w:spacing w:val="0"/>
      <w:kern w:val="0"/>
      <w:sz w:val="20"/>
      <w:szCs w:val="20"/>
      <w:lang w:val="ru-RU" w:eastAsia="zh-CN" w:bidi="hi-IN"/>
    </w:rPr>
  </w:style>
  <w:style w:type="paragraph" w:styleId="TOC1">
    <w:name w:val="TOC 1"/>
    <w:next w:val="Normal"/>
    <w:uiPriority w:val="39"/>
    <w:pPr>
      <w:widowControl/>
      <w:bidi w:val="0"/>
      <w:spacing w:lineRule="auto" w:line="240" w:before="0" w:after="0"/>
      <w:ind w:hanging="0" w:left="0" w:right="0"/>
      <w:jc w:val="left"/>
    </w:pPr>
    <w:rPr>
      <w:rFonts w:ascii="XO Thames" w:hAnsi="XO Thames" w:eastAsia="NSimSun" w:cs="Mangal"/>
      <w:b/>
      <w:color w:val="000000"/>
      <w:spacing w:val="0"/>
      <w:kern w:val="0"/>
      <w:sz w:val="28"/>
      <w:szCs w:val="20"/>
      <w:lang w:val="ru-RU" w:eastAsia="zh-CN" w:bidi="hi-IN"/>
    </w:rPr>
  </w:style>
  <w:style w:type="paragraph" w:styleId="TOC9">
    <w:name w:val="TOC 9"/>
    <w:next w:val="Normal"/>
    <w:uiPriority w:val="39"/>
    <w:pPr>
      <w:widowControl/>
      <w:bidi w:val="0"/>
      <w:spacing w:lineRule="auto" w:line="240" w:before="0" w:after="0"/>
      <w:ind w:hanging="0" w:left="1600" w:right="0"/>
      <w:jc w:val="left"/>
    </w:pPr>
    <w:rPr>
      <w:rFonts w:ascii="XO Thames" w:hAnsi="XO Thames" w:eastAsia="NSimSun" w:cs="Mangal"/>
      <w:color w:val="000000"/>
      <w:spacing w:val="0"/>
      <w:kern w:val="0"/>
      <w:sz w:val="28"/>
      <w:szCs w:val="20"/>
      <w:lang w:val="ru-RU" w:eastAsia="zh-CN" w:bidi="hi-IN"/>
    </w:rPr>
  </w:style>
  <w:style w:type="paragraph" w:styleId="WW8Num1z61">
    <w:name w:val="WW8Num1z61"/>
    <w:link w:val="WW8Num1z6"/>
    <w:qFormat/>
    <w:pPr>
      <w:widowControl/>
      <w:bidi w:val="0"/>
      <w:spacing w:lineRule="auto" w:line="240" w:before="0" w:after="0"/>
      <w:ind w:hanging="0" w:left="0" w:right="0"/>
      <w:jc w:val="left"/>
    </w:pPr>
    <w:rPr>
      <w:rFonts w:ascii="Times New Roman" w:hAnsi="Times New Roman" w:eastAsia="NSimSun" w:cs="Mangal"/>
      <w:color w:val="000000"/>
      <w:spacing w:val="0"/>
      <w:kern w:val="0"/>
      <w:sz w:val="20"/>
      <w:szCs w:val="20"/>
      <w:lang w:val="ru-RU" w:eastAsia="zh-CN" w:bidi="hi-IN"/>
    </w:rPr>
  </w:style>
  <w:style w:type="paragraph" w:styleId="WW8Num1z21">
    <w:name w:val="WW8Num1z21"/>
    <w:link w:val="WW8Num1z2"/>
    <w:qFormat/>
    <w:pPr>
      <w:widowControl/>
      <w:bidi w:val="0"/>
      <w:spacing w:lineRule="auto" w:line="240" w:before="0" w:after="0"/>
      <w:ind w:hanging="0" w:left="0" w:right="0"/>
      <w:jc w:val="left"/>
    </w:pPr>
    <w:rPr>
      <w:rFonts w:ascii="Times New Roman" w:hAnsi="Times New Roman" w:eastAsia="NSimSun" w:cs="Mangal"/>
      <w:color w:val="000000"/>
      <w:spacing w:val="0"/>
      <w:kern w:val="0"/>
      <w:sz w:val="20"/>
      <w:szCs w:val="20"/>
      <w:lang w:val="ru-RU" w:eastAsia="zh-CN" w:bidi="hi-IN"/>
    </w:rPr>
  </w:style>
  <w:style w:type="paragraph" w:styleId="StrongEmphasis">
    <w:name w:val="Strong Emphasis"/>
    <w:basedOn w:val="DefaultParagraphFont01"/>
    <w:qFormat/>
    <w:pPr/>
    <w:rPr>
      <w:b/>
    </w:rPr>
  </w:style>
  <w:style w:type="paragraph" w:styleId="17">
    <w:name w:val="Верхний и нижний колонтитулы1"/>
    <w:basedOn w:val="Normal"/>
    <w:link w:val="Style14"/>
    <w:qFormat/>
    <w:pPr/>
    <w:rPr/>
  </w:style>
  <w:style w:type="paragraph" w:styleId="TOC8">
    <w:name w:val="TOC 8"/>
    <w:next w:val="Normal"/>
    <w:uiPriority w:val="39"/>
    <w:pPr>
      <w:widowControl/>
      <w:bidi w:val="0"/>
      <w:spacing w:lineRule="auto" w:line="240" w:before="0" w:after="0"/>
      <w:ind w:hanging="0" w:left="1400" w:right="0"/>
      <w:jc w:val="left"/>
    </w:pPr>
    <w:rPr>
      <w:rFonts w:ascii="XO Thames" w:hAnsi="XO Thames" w:eastAsia="NSimSun" w:cs="Mangal"/>
      <w:color w:val="000000"/>
      <w:spacing w:val="0"/>
      <w:kern w:val="0"/>
      <w:sz w:val="28"/>
      <w:szCs w:val="20"/>
      <w:lang w:val="ru-RU" w:eastAsia="zh-CN" w:bidi="hi-IN"/>
    </w:rPr>
  </w:style>
  <w:style w:type="paragraph" w:styleId="BodyTextIndent">
    <w:name w:val="Body Text Indent"/>
    <w:basedOn w:val="Normal"/>
    <w:pPr>
      <w:ind w:firstLine="709" w:left="0" w:right="0"/>
      <w:jc w:val="both"/>
    </w:pPr>
    <w:rPr/>
  </w:style>
  <w:style w:type="paragraph" w:styleId="Caption1111">
    <w:name w:val="caption1111"/>
    <w:basedOn w:val="Normal"/>
    <w:link w:val="Caption111"/>
    <w:qFormat/>
    <w:pPr>
      <w:spacing w:before="120" w:after="120"/>
    </w:pPr>
    <w:rPr>
      <w:rFonts w:ascii="PT Sans" w:hAnsi="PT Sans"/>
      <w:i/>
      <w:sz w:val="24"/>
    </w:rPr>
  </w:style>
  <w:style w:type="paragraph" w:styleId="Footer">
    <w:name w:val="Footer"/>
    <w:basedOn w:val="Normal"/>
    <w:pPr>
      <w:tabs>
        <w:tab w:val="clear" w:pos="708"/>
        <w:tab w:val="center" w:pos="4677" w:leader="none"/>
        <w:tab w:val="right" w:pos="9355" w:leader="none"/>
      </w:tabs>
      <w:spacing w:lineRule="auto" w:line="240" w:before="0" w:after="0"/>
    </w:pPr>
    <w:rPr>
      <w:rFonts w:ascii="Calibri" w:hAnsi="Calibri"/>
    </w:rPr>
  </w:style>
  <w:style w:type="paragraph" w:styleId="Caption3">
    <w:name w:val="caption3"/>
    <w:basedOn w:val="Normal"/>
    <w:link w:val="Caption2"/>
    <w:qFormat/>
    <w:pPr>
      <w:spacing w:before="120" w:after="120"/>
    </w:pPr>
    <w:rPr>
      <w:rFonts w:ascii="PT Astra Serif" w:hAnsi="PT Astra Serif"/>
      <w:i/>
      <w:sz w:val="24"/>
    </w:rPr>
  </w:style>
  <w:style w:type="paragraph" w:styleId="TOC5">
    <w:name w:val="TOC 5"/>
    <w:next w:val="Normal"/>
    <w:uiPriority w:val="39"/>
    <w:pPr>
      <w:widowControl/>
      <w:bidi w:val="0"/>
      <w:spacing w:lineRule="auto" w:line="240" w:before="0" w:after="0"/>
      <w:ind w:hanging="0" w:left="800" w:right="0"/>
      <w:jc w:val="left"/>
    </w:pPr>
    <w:rPr>
      <w:rFonts w:ascii="XO Thames" w:hAnsi="XO Thames" w:eastAsia="NSimSun" w:cs="Mangal"/>
      <w:color w:val="000000"/>
      <w:spacing w:val="0"/>
      <w:kern w:val="0"/>
      <w:sz w:val="28"/>
      <w:szCs w:val="20"/>
      <w:lang w:val="ru-RU" w:eastAsia="zh-CN" w:bidi="hi-IN"/>
    </w:rPr>
  </w:style>
  <w:style w:type="paragraph" w:styleId="WW8Num1z01">
    <w:name w:val="WW8Num1z01"/>
    <w:link w:val="WW8Num1z0"/>
    <w:qFormat/>
    <w:pPr>
      <w:widowControl/>
      <w:bidi w:val="0"/>
      <w:spacing w:lineRule="auto" w:line="240" w:before="0" w:after="0"/>
      <w:ind w:hanging="0" w:left="0" w:right="0"/>
      <w:jc w:val="left"/>
    </w:pPr>
    <w:rPr>
      <w:rFonts w:ascii="Times New Roman" w:hAnsi="Times New Roman" w:eastAsia="NSimSun" w:cs="Mangal"/>
      <w:color w:val="000000"/>
      <w:spacing w:val="0"/>
      <w:kern w:val="0"/>
      <w:sz w:val="20"/>
      <w:szCs w:val="20"/>
      <w:lang w:val="ru-RU" w:eastAsia="zh-CN" w:bidi="hi-IN"/>
    </w:rPr>
  </w:style>
  <w:style w:type="paragraph" w:styleId="DefaultParagraphFont01">
    <w:name w:val="Default Paragraph Font_01"/>
    <w:link w:val="DefaultParagraphFont0"/>
    <w:qFormat/>
    <w:pPr>
      <w:widowControl/>
      <w:bidi w:val="0"/>
      <w:spacing w:lineRule="auto" w:line="240" w:before="0" w:after="0"/>
      <w:ind w:hanging="0" w:left="0" w:right="0"/>
      <w:jc w:val="left"/>
    </w:pPr>
    <w:rPr>
      <w:rFonts w:ascii="Times New Roman" w:hAnsi="Times New Roman" w:eastAsia="NSimSun" w:cs="Mangal"/>
      <w:color w:val="000000"/>
      <w:spacing w:val="0"/>
      <w:kern w:val="0"/>
      <w:sz w:val="20"/>
      <w:szCs w:val="20"/>
      <w:lang w:val="ru-RU" w:eastAsia="zh-CN" w:bidi="hi-IN"/>
    </w:rPr>
  </w:style>
  <w:style w:type="paragraph" w:styleId="Subtitle">
    <w:name w:val="Subtitle"/>
    <w:next w:val="Normal"/>
    <w:uiPriority w:val="11"/>
    <w:qFormat/>
    <w:pPr>
      <w:widowControl/>
      <w:bidi w:val="0"/>
      <w:spacing w:lineRule="auto" w:line="240" w:before="0" w:after="0"/>
      <w:ind w:hanging="0" w:left="0" w:right="0"/>
      <w:jc w:val="both"/>
    </w:pPr>
    <w:rPr>
      <w:rFonts w:ascii="XO Thames" w:hAnsi="XO Thames" w:eastAsia="NSimSun" w:cs="Mangal"/>
      <w:i/>
      <w:color w:val="000000"/>
      <w:spacing w:val="0"/>
      <w:kern w:val="0"/>
      <w:sz w:val="24"/>
      <w:szCs w:val="20"/>
      <w:lang w:val="ru-RU" w:eastAsia="zh-CN" w:bidi="hi-IN"/>
    </w:rPr>
  </w:style>
  <w:style w:type="paragraph" w:styleId="18">
    <w:name w:val="Текст выноски Знак1"/>
    <w:basedOn w:val="DefaultParagraphFont01"/>
    <w:link w:val="Style16"/>
    <w:qFormat/>
    <w:pPr/>
    <w:rPr>
      <w:rFonts w:ascii="Tahoma" w:hAnsi="Tahoma"/>
      <w:sz w:val="16"/>
    </w:rPr>
  </w:style>
  <w:style w:type="paragraph" w:styleId="Title">
    <w:name w:val="Title"/>
    <w:next w:val="Normal"/>
    <w:uiPriority w:val="10"/>
    <w:qFormat/>
    <w:pPr>
      <w:widowControl/>
      <w:bidi w:val="0"/>
      <w:spacing w:lineRule="auto" w:line="240" w:before="567" w:after="567"/>
      <w:ind w:hanging="0" w:left="0" w:right="0"/>
      <w:jc w:val="center"/>
    </w:pPr>
    <w:rPr>
      <w:rFonts w:ascii="XO Thames" w:hAnsi="XO Thames" w:eastAsia="NSimSun" w:cs="Mangal"/>
      <w:b/>
      <w:caps/>
      <w:color w:val="000000"/>
      <w:spacing w:val="0"/>
      <w:kern w:val="0"/>
      <w:sz w:val="40"/>
      <w:szCs w:val="20"/>
      <w:lang w:val="ru-RU" w:eastAsia="zh-CN" w:bidi="hi-IN"/>
    </w:rPr>
  </w:style>
  <w:style w:type="paragraph" w:styleId="WW8Num1z51">
    <w:name w:val="WW8Num1z51"/>
    <w:link w:val="WW8Num1z5"/>
    <w:qFormat/>
    <w:pPr>
      <w:widowControl/>
      <w:bidi w:val="0"/>
      <w:spacing w:lineRule="auto" w:line="240" w:before="0" w:after="0"/>
      <w:ind w:hanging="0" w:left="0" w:right="0"/>
      <w:jc w:val="left"/>
    </w:pPr>
    <w:rPr>
      <w:rFonts w:ascii="Times New Roman" w:hAnsi="Times New Roman" w:eastAsia="NSimSun" w:cs="Mangal"/>
      <w:color w:val="000000"/>
      <w:spacing w:val="0"/>
      <w:kern w:val="0"/>
      <w:sz w:val="20"/>
      <w:szCs w:val="20"/>
      <w:lang w:val="ru-RU" w:eastAsia="zh-CN" w:bidi="hi-IN"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ntTable" Target="fontTable.xml"/><Relationship Id="rId4" Type="http://schemas.openxmlformats.org/officeDocument/2006/relationships/settings" Target="settings.xml"/><Relationship Id="rId5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xmlns:r="http://schemas.openxmlformats.org/officeDocument/2006/relationships" name="Office Theme">
  <a:themeElements>
    <a:clrScheme name="Office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 pitchFamily="0" charset="1"/>
        <a:ea typeface=""/>
        <a:cs typeface=""/>
      </a:majorFont>
      <a:minorFont>
        <a:latin typeface="Calibri" pitchFamily="0" charset="1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tint val="50000"/>
              </a:schemeClr>
            </a:gs>
            <a:gs pos="35000">
              <a:schemeClr val="phClr">
                <a:tint val="37000"/>
              </a:schemeClr>
            </a:gs>
            <a:gs pos="100000">
              <a:schemeClr val="phClr">
                <a:tint val="15000"/>
              </a:schemeClr>
            </a:gs>
          </a:gsLst>
          <a:tileRect l="0" t="0" r="0" b="0"/>
        </a:gradFill>
        <a:gradFill>
          <a:gsLst>
            <a:gs pos="0">
              <a:schemeClr val="phClr">
                <a:shade val="51000"/>
              </a:schemeClr>
            </a:gs>
            <a:gs pos="80000">
              <a:schemeClr val="phClr">
                <a:shade val="93000"/>
              </a:schemeClr>
            </a:gs>
            <a:gs pos="100000">
              <a:schemeClr val="phClr">
                <a:shade val="94000"/>
              </a:schemeClr>
            </a:gs>
          </a:gsLst>
          <a:tileRect l="0" t="0" r="0" b="0"/>
        </a:gradFill>
      </a:fillStyleLst>
      <a:lnStyleLst>
        <a:ln w="9525">
          <a:prstDash val="solid"/>
        </a:ln>
        <a:ln w="25400">
          <a:prstDash val="solid"/>
        </a:ln>
        <a:ln w="38100"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</a:schemeClr>
            </a:gs>
            <a:gs pos="40000">
              <a:schemeClr val="phClr">
                <a:tint val="45000"/>
                <a:shade val="99000"/>
              </a:schemeClr>
            </a:gs>
            <a:gs pos="100000">
              <a:schemeClr val="phClr">
                <a:shade val="20000"/>
              </a:schemeClr>
            </a:gs>
          </a:gsLst>
          <a:tileRect l="0" t="0" r="0" b="0"/>
        </a:gradFill>
        <a:gradFill>
          <a:gsLst>
            <a:gs pos="0">
              <a:schemeClr val="phClr">
                <a:tint val="80000"/>
              </a:schemeClr>
            </a:gs>
            <a:gs pos="100000">
              <a:schemeClr val="phClr">
                <a:shade val="30000"/>
              </a:schemeClr>
            </a:gs>
          </a:gsLst>
          <a:tileRect l="0" t="0" r="0" b="0"/>
        </a:gra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Application>LibreOffice/7.6.6.3$Linux_X86_64 LibreOffice_project/d97b2716a9a4a2ce1391dee1765565ea469b0ae7</Application>
  <AppVersion>15.0000</AppVersion>
  <Pages>1</Pages>
  <Words>202</Words>
  <Characters>1307</Characters>
  <CharactersWithSpaces>1484</CharactersWithSpaces>
  <Paragraphs>32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description/>
  <dc:language>ru-RU</dc:language>
  <cp:lastModifiedBy/>
  <dcterms:modified xsi:type="dcterms:W3CDTF">2026-06-29T11:31:42Z</dcterms:modified>
  <cp:revision>1</cp:revision>
  <dc:subject/>
  <dc:title/>
</cp:coreProperties>
</file>